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F75DA" w14:textId="1B2C97EB" w:rsidR="007077F3" w:rsidRPr="00997A32" w:rsidRDefault="007077F3" w:rsidP="00384EAE">
      <w:pPr>
        <w:spacing w:after="120" w:line="240" w:lineRule="auto"/>
        <w:jc w:val="center"/>
        <w:rPr>
          <w:rFonts w:eastAsia="Calibri" w:cstheme="minorHAnsi"/>
          <w:b/>
          <w:sz w:val="24"/>
          <w:szCs w:val="24"/>
        </w:rPr>
      </w:pPr>
      <w:r w:rsidRPr="00997A32">
        <w:rPr>
          <w:rFonts w:eastAsia="Calibri" w:cstheme="minorHAnsi"/>
          <w:b/>
          <w:sz w:val="24"/>
          <w:szCs w:val="24"/>
        </w:rPr>
        <w:t>Ochrana osobných údajov</w:t>
      </w:r>
    </w:p>
    <w:p w14:paraId="71EF01A6" w14:textId="33F4083D" w:rsidR="00163C69" w:rsidRPr="00997A32" w:rsidRDefault="00B82926" w:rsidP="007077F3">
      <w:pPr>
        <w:numPr>
          <w:ilvl w:val="0"/>
          <w:numId w:val="1"/>
        </w:numPr>
        <w:spacing w:after="120" w:line="240" w:lineRule="auto"/>
        <w:jc w:val="both"/>
        <w:rPr>
          <w:rFonts w:eastAsia="Calibri" w:cstheme="minorHAnsi"/>
          <w:sz w:val="24"/>
          <w:szCs w:val="24"/>
        </w:rPr>
      </w:pPr>
      <w:r w:rsidRPr="00CB4B43">
        <w:rPr>
          <w:rFonts w:eastAsia="Calibri" w:cstheme="minorHAnsi"/>
          <w:sz w:val="24"/>
          <w:szCs w:val="24"/>
        </w:rPr>
        <w:t xml:space="preserve">V prípade, ak je </w:t>
      </w:r>
      <w:r w:rsidRPr="00CB4B43">
        <w:rPr>
          <w:rFonts w:eastAsia="Calibri" w:cstheme="minorHAnsi"/>
          <w:i/>
          <w:sz w:val="24"/>
          <w:szCs w:val="24"/>
        </w:rPr>
        <w:t>kupujúci</w:t>
      </w:r>
      <w:r w:rsidRPr="00CB4B43">
        <w:rPr>
          <w:rFonts w:eastAsia="Calibri" w:cstheme="minorHAnsi"/>
          <w:sz w:val="24"/>
          <w:szCs w:val="24"/>
        </w:rPr>
        <w:t xml:space="preserve"> fyzickou osobou, berie na vedomie, že </w:t>
      </w:r>
      <w:r w:rsidRPr="00CB4B43">
        <w:rPr>
          <w:rFonts w:eastAsia="Calibri" w:cstheme="minorHAnsi"/>
          <w:i/>
          <w:sz w:val="24"/>
          <w:szCs w:val="24"/>
        </w:rPr>
        <w:t>predávajúci</w:t>
      </w:r>
      <w:r w:rsidRPr="00CB4B43">
        <w:rPr>
          <w:rFonts w:eastAsia="Calibri" w:cstheme="minorHAnsi"/>
          <w:sz w:val="24"/>
          <w:szCs w:val="24"/>
        </w:rPr>
        <w:t xml:space="preserve"> bude v súvislosti s uzatvorenou </w:t>
      </w:r>
      <w:r w:rsidRPr="00CB4B43">
        <w:rPr>
          <w:rFonts w:eastAsia="Calibri" w:cstheme="minorHAnsi"/>
          <w:i/>
          <w:sz w:val="24"/>
          <w:szCs w:val="24"/>
        </w:rPr>
        <w:t>Zmluvou</w:t>
      </w:r>
      <w:r w:rsidRPr="00CB4B43">
        <w:rPr>
          <w:rFonts w:eastAsia="Calibri" w:cstheme="minorHAnsi"/>
          <w:sz w:val="24"/>
          <w:szCs w:val="24"/>
        </w:rPr>
        <w:t xml:space="preserve"> ako aj v rámci predzmluvných vzťahov spracúvať je</w:t>
      </w:r>
      <w:r w:rsidR="00802853" w:rsidRPr="00CB4B43">
        <w:rPr>
          <w:rFonts w:eastAsia="Calibri" w:cstheme="minorHAnsi"/>
          <w:sz w:val="24"/>
          <w:szCs w:val="24"/>
        </w:rPr>
        <w:t>ho</w:t>
      </w:r>
      <w:r w:rsidRPr="00997A32">
        <w:rPr>
          <w:rFonts w:eastAsia="Calibri" w:cstheme="minorHAnsi"/>
          <w:sz w:val="24"/>
          <w:szCs w:val="24"/>
        </w:rPr>
        <w:t xml:space="preserve"> osobné údaje.</w:t>
      </w:r>
      <w:r w:rsidR="00C9216C" w:rsidRPr="00997A32">
        <w:rPr>
          <w:rFonts w:eastAsia="Calibri" w:cstheme="minorHAnsi"/>
          <w:sz w:val="24"/>
          <w:szCs w:val="24"/>
        </w:rPr>
        <w:t xml:space="preserve"> </w:t>
      </w:r>
      <w:r w:rsidR="00802853" w:rsidRPr="00997A32">
        <w:rPr>
          <w:rFonts w:eastAsia="Calibri" w:cstheme="minorHAnsi"/>
          <w:sz w:val="24"/>
          <w:szCs w:val="24"/>
        </w:rPr>
        <w:t>V prípade podľa predchádzajúcej vety bude kupujúci na účely tohto článku označený aj ako „</w:t>
      </w:r>
      <w:r w:rsidR="00802853" w:rsidRPr="00997A32">
        <w:rPr>
          <w:rFonts w:eastAsia="Calibri" w:cstheme="minorHAnsi"/>
          <w:b/>
          <w:sz w:val="24"/>
          <w:szCs w:val="24"/>
        </w:rPr>
        <w:t>dotknutá osoba</w:t>
      </w:r>
      <w:r w:rsidR="00802853" w:rsidRPr="00997A32">
        <w:rPr>
          <w:rFonts w:eastAsia="Calibri" w:cstheme="minorHAnsi"/>
          <w:sz w:val="24"/>
          <w:szCs w:val="24"/>
        </w:rPr>
        <w:t>“ a predávajúci ako „</w:t>
      </w:r>
      <w:r w:rsidR="00802853" w:rsidRPr="00997A32">
        <w:rPr>
          <w:rFonts w:eastAsia="Calibri" w:cstheme="minorHAnsi"/>
          <w:b/>
          <w:sz w:val="24"/>
          <w:szCs w:val="24"/>
        </w:rPr>
        <w:t>prevádzkovateľ</w:t>
      </w:r>
      <w:r w:rsidR="00802853" w:rsidRPr="00997A32">
        <w:rPr>
          <w:rFonts w:eastAsia="Calibri" w:cstheme="minorHAnsi"/>
          <w:sz w:val="24"/>
          <w:szCs w:val="24"/>
        </w:rPr>
        <w:t xml:space="preserve">“. </w:t>
      </w:r>
      <w:r w:rsidR="00C1746E">
        <w:rPr>
          <w:rFonts w:eastAsia="Calibri" w:cstheme="minorHAnsi"/>
          <w:sz w:val="24"/>
          <w:szCs w:val="24"/>
        </w:rPr>
        <w:t>Prevádzkovateľ je tiež oprávnený v rozsahu podľa tohto článku spracúvať i osobné údaje o kontaktných zamestnancoch</w:t>
      </w:r>
      <w:r w:rsidR="00F85095">
        <w:rPr>
          <w:rFonts w:eastAsia="Calibri" w:cstheme="minorHAnsi"/>
          <w:sz w:val="24"/>
          <w:szCs w:val="24"/>
        </w:rPr>
        <w:t xml:space="preserve"> alebo iných kontaktných osobách</w:t>
      </w:r>
      <w:r w:rsidR="008B386F">
        <w:rPr>
          <w:rFonts w:eastAsia="Calibri" w:cstheme="minorHAnsi"/>
          <w:sz w:val="24"/>
          <w:szCs w:val="24"/>
        </w:rPr>
        <w:t xml:space="preserve"> kupujúceho</w:t>
      </w:r>
      <w:r w:rsidR="00F70088">
        <w:rPr>
          <w:rFonts w:eastAsia="Calibri" w:cstheme="minorHAnsi"/>
          <w:sz w:val="24"/>
          <w:szCs w:val="24"/>
        </w:rPr>
        <w:t xml:space="preserve"> pri plnení Zmluvy, ktorými sa rozumejú najmä štatutárni zástupcovia kupujúceho alebo iní zástupcovia kupujúceho (aj v prípade ak je kupujúcim právnická osoba)</w:t>
      </w:r>
      <w:r w:rsidR="00C1746E">
        <w:rPr>
          <w:rFonts w:eastAsia="Calibri" w:cstheme="minorHAnsi"/>
          <w:sz w:val="24"/>
          <w:szCs w:val="24"/>
        </w:rPr>
        <w:t>, ak budú prevádzkovateľovi poskytnuté</w:t>
      </w:r>
      <w:r w:rsidR="008B0849">
        <w:rPr>
          <w:rFonts w:eastAsia="Calibri" w:cstheme="minorHAnsi"/>
          <w:sz w:val="24"/>
          <w:szCs w:val="24"/>
        </w:rPr>
        <w:t xml:space="preserve"> (na účely tohto článku tiež označené ako „</w:t>
      </w:r>
      <w:r w:rsidR="008B0849" w:rsidRPr="008B0849">
        <w:rPr>
          <w:rFonts w:eastAsia="Calibri" w:cstheme="minorHAnsi"/>
          <w:b/>
          <w:sz w:val="24"/>
          <w:szCs w:val="24"/>
        </w:rPr>
        <w:t>dotknutá osoba</w:t>
      </w:r>
      <w:r w:rsidR="008B0849">
        <w:rPr>
          <w:rFonts w:eastAsia="Calibri" w:cstheme="minorHAnsi"/>
          <w:sz w:val="24"/>
          <w:szCs w:val="24"/>
        </w:rPr>
        <w:t>“)</w:t>
      </w:r>
      <w:r w:rsidR="001E49C9">
        <w:rPr>
          <w:rFonts w:eastAsia="Calibri" w:cstheme="minorHAnsi"/>
          <w:sz w:val="24"/>
          <w:szCs w:val="24"/>
        </w:rPr>
        <w:t xml:space="preserve">, pričom sa kupujúci v tomto prípade zaväzuje zabezpečiť poskytnutie všetkých informácií </w:t>
      </w:r>
      <w:r w:rsidR="00976635">
        <w:rPr>
          <w:rFonts w:eastAsia="Calibri" w:cstheme="minorHAnsi"/>
          <w:sz w:val="24"/>
          <w:szCs w:val="24"/>
        </w:rPr>
        <w:t xml:space="preserve">a poučení </w:t>
      </w:r>
      <w:r w:rsidR="001E49C9">
        <w:rPr>
          <w:rFonts w:eastAsia="Calibri" w:cstheme="minorHAnsi"/>
          <w:sz w:val="24"/>
          <w:szCs w:val="24"/>
        </w:rPr>
        <w:t>v zmysle tohto článku týmto osobám</w:t>
      </w:r>
      <w:r w:rsidR="00EC6CD9">
        <w:rPr>
          <w:rFonts w:eastAsia="Calibri" w:cstheme="minorHAnsi"/>
          <w:sz w:val="24"/>
          <w:szCs w:val="24"/>
        </w:rPr>
        <w:t xml:space="preserve">, za čo preberá </w:t>
      </w:r>
      <w:r w:rsidR="00690D9F">
        <w:rPr>
          <w:rFonts w:eastAsia="Calibri" w:cstheme="minorHAnsi"/>
          <w:sz w:val="24"/>
          <w:szCs w:val="24"/>
        </w:rPr>
        <w:t xml:space="preserve">plnú </w:t>
      </w:r>
      <w:r w:rsidR="00EC6CD9">
        <w:rPr>
          <w:rFonts w:eastAsia="Calibri" w:cstheme="minorHAnsi"/>
          <w:sz w:val="24"/>
          <w:szCs w:val="24"/>
        </w:rPr>
        <w:t>zodpovednosť.</w:t>
      </w:r>
      <w:r w:rsidR="00390D14">
        <w:rPr>
          <w:rFonts w:eastAsia="Calibri" w:cstheme="minorHAnsi"/>
          <w:sz w:val="24"/>
          <w:szCs w:val="24"/>
        </w:rPr>
        <w:t xml:space="preserve"> </w:t>
      </w:r>
      <w:r w:rsidR="00390D14" w:rsidRPr="00997A32">
        <w:rPr>
          <w:rFonts w:eastAsia="Calibri" w:cstheme="minorHAnsi"/>
          <w:sz w:val="24"/>
          <w:szCs w:val="24"/>
        </w:rPr>
        <w:t xml:space="preserve">Dotknutá osoba uzavretím </w:t>
      </w:r>
      <w:r w:rsidR="00390D14" w:rsidRPr="00CB4B43">
        <w:rPr>
          <w:rFonts w:eastAsia="Calibri" w:cstheme="minorHAnsi"/>
          <w:sz w:val="24"/>
          <w:szCs w:val="24"/>
        </w:rPr>
        <w:t>Zmluvy s prevádzkovateľom zároveň vyhlasuje, že všetky ňou poskytnuté údaje sú</w:t>
      </w:r>
      <w:r w:rsidR="00390D14" w:rsidRPr="00997A32">
        <w:rPr>
          <w:rFonts w:eastAsia="Calibri" w:cstheme="minorHAnsi"/>
          <w:sz w:val="24"/>
          <w:szCs w:val="24"/>
        </w:rPr>
        <w:t xml:space="preserve"> pravdivé, správne, úplné a že všetky prípadné zmeny týchto údajov bude bezodkladne oznamovať prevádzkovateľovi.</w:t>
      </w:r>
    </w:p>
    <w:p w14:paraId="5D9DF05E" w14:textId="52AAAAAB" w:rsidR="00304CCF" w:rsidRPr="00997A32" w:rsidRDefault="00304CCF" w:rsidP="007077F3">
      <w:pPr>
        <w:numPr>
          <w:ilvl w:val="0"/>
          <w:numId w:val="1"/>
        </w:numPr>
        <w:spacing w:after="120" w:line="240" w:lineRule="auto"/>
        <w:jc w:val="both"/>
        <w:rPr>
          <w:rFonts w:eastAsia="Calibri" w:cstheme="minorHAnsi"/>
          <w:sz w:val="24"/>
          <w:szCs w:val="24"/>
        </w:rPr>
      </w:pPr>
      <w:r w:rsidRPr="00997A32">
        <w:rPr>
          <w:rFonts w:eastAsia="Calibri" w:cstheme="minorHAnsi"/>
          <w:sz w:val="24"/>
          <w:szCs w:val="24"/>
        </w:rPr>
        <w:t xml:space="preserve">Prevádzkovateľ </w:t>
      </w:r>
      <w:r w:rsidR="0099563B">
        <w:rPr>
          <w:rFonts w:eastAsia="Calibri" w:cstheme="minorHAnsi"/>
          <w:sz w:val="24"/>
          <w:szCs w:val="24"/>
        </w:rPr>
        <w:t xml:space="preserve">sa zaväzuje </w:t>
      </w:r>
      <w:r w:rsidRPr="00997A32">
        <w:rPr>
          <w:rFonts w:eastAsia="Calibri" w:cstheme="minorHAnsi"/>
          <w:sz w:val="24"/>
          <w:szCs w:val="24"/>
        </w:rPr>
        <w:t>spracúva</w:t>
      </w:r>
      <w:r w:rsidR="0099563B">
        <w:rPr>
          <w:rFonts w:eastAsia="Calibri" w:cstheme="minorHAnsi"/>
          <w:sz w:val="24"/>
          <w:szCs w:val="24"/>
        </w:rPr>
        <w:t>ť</w:t>
      </w:r>
      <w:r w:rsidRPr="00997A32">
        <w:rPr>
          <w:rFonts w:eastAsia="Calibri" w:cstheme="minorHAnsi"/>
          <w:sz w:val="24"/>
          <w:szCs w:val="24"/>
        </w:rPr>
        <w:t xml:space="preserve"> osobné údaje v súlade so zákonom č. 18/2018 Z.z. o ochrane osobných údajov (ďalej len „</w:t>
      </w:r>
      <w:r w:rsidRPr="00997A32">
        <w:rPr>
          <w:rFonts w:eastAsia="Calibri" w:cstheme="minorHAnsi"/>
          <w:b/>
          <w:sz w:val="24"/>
          <w:szCs w:val="24"/>
        </w:rPr>
        <w:t>zákon o ochrane osobných údajov</w:t>
      </w:r>
      <w:r w:rsidRPr="00997A32">
        <w:rPr>
          <w:rFonts w:eastAsia="Calibri" w:cstheme="minorHAnsi"/>
          <w:sz w:val="24"/>
          <w:szCs w:val="24"/>
        </w:rPr>
        <w:t xml:space="preserve">“) a </w:t>
      </w:r>
      <w:r w:rsidRPr="00997A32">
        <w:rPr>
          <w:rFonts w:eastAsia="Times New Roman" w:cstheme="minorHAnsi"/>
          <w:color w:val="000000"/>
          <w:sz w:val="24"/>
          <w:szCs w:val="24"/>
          <w:lang w:eastAsia="sk-SK"/>
        </w:rPr>
        <w:t>Nariadenia Európskeho parlamentu a Rady (EÚ) 2016/679 z 27. 4. 2016 o ochrane fyzických osôb pri spracúvaní osobných údajov a o voľnom pohybe takýchto údajov, ktorým sa zrušuje smernica 95/46/ES (ďalej len „</w:t>
      </w:r>
      <w:r w:rsidRPr="00997A32">
        <w:rPr>
          <w:rFonts w:eastAsia="Times New Roman" w:cstheme="minorHAnsi"/>
          <w:b/>
          <w:color w:val="000000"/>
          <w:sz w:val="24"/>
          <w:szCs w:val="24"/>
          <w:lang w:eastAsia="sk-SK"/>
        </w:rPr>
        <w:t>Nariadenie</w:t>
      </w:r>
      <w:r w:rsidR="00C32DA8" w:rsidRPr="00997A32">
        <w:rPr>
          <w:rFonts w:eastAsia="Times New Roman" w:cstheme="minorHAnsi"/>
          <w:b/>
          <w:color w:val="000000"/>
          <w:sz w:val="24"/>
          <w:szCs w:val="24"/>
          <w:lang w:eastAsia="sk-SK"/>
        </w:rPr>
        <w:t xml:space="preserve"> GDPR</w:t>
      </w:r>
      <w:r w:rsidRPr="00997A32">
        <w:rPr>
          <w:rFonts w:eastAsia="Times New Roman" w:cstheme="minorHAnsi"/>
          <w:color w:val="000000"/>
          <w:sz w:val="24"/>
          <w:szCs w:val="24"/>
          <w:lang w:eastAsia="sk-SK"/>
        </w:rPr>
        <w:t>“)</w:t>
      </w:r>
      <w:r w:rsidR="00C32DA8" w:rsidRPr="00997A32">
        <w:rPr>
          <w:rFonts w:eastAsia="Times New Roman" w:cstheme="minorHAnsi"/>
          <w:color w:val="000000"/>
          <w:sz w:val="24"/>
          <w:szCs w:val="24"/>
          <w:lang w:eastAsia="sk-SK"/>
        </w:rPr>
        <w:t xml:space="preserve">, </w:t>
      </w:r>
      <w:r w:rsidRPr="00997A32">
        <w:rPr>
          <w:rFonts w:eastAsia="Times New Roman" w:cstheme="minorHAnsi"/>
          <w:color w:val="000000"/>
          <w:sz w:val="24"/>
          <w:szCs w:val="24"/>
          <w:lang w:eastAsia="sk-SK"/>
        </w:rPr>
        <w:t xml:space="preserve">ktoré </w:t>
      </w:r>
      <w:r w:rsidR="00BE157F" w:rsidRPr="00997A32">
        <w:rPr>
          <w:rFonts w:eastAsia="Times New Roman" w:cstheme="minorHAnsi"/>
          <w:color w:val="000000"/>
          <w:sz w:val="24"/>
          <w:szCs w:val="24"/>
          <w:lang w:eastAsia="sk-SK"/>
        </w:rPr>
        <w:t>sú účinné od</w:t>
      </w:r>
      <w:r w:rsidRPr="00997A32">
        <w:rPr>
          <w:rFonts w:eastAsia="Times New Roman" w:cstheme="minorHAnsi"/>
          <w:color w:val="000000"/>
          <w:sz w:val="24"/>
          <w:szCs w:val="24"/>
          <w:lang w:eastAsia="sk-SK"/>
        </w:rPr>
        <w:t xml:space="preserve"> 25. 5. 2018.</w:t>
      </w:r>
    </w:p>
    <w:p w14:paraId="3C28F130" w14:textId="415AF905" w:rsidR="00163C69" w:rsidRDefault="009165C2" w:rsidP="00C8501D">
      <w:pPr>
        <w:numPr>
          <w:ilvl w:val="0"/>
          <w:numId w:val="1"/>
        </w:numPr>
        <w:spacing w:after="120" w:line="240" w:lineRule="auto"/>
        <w:jc w:val="both"/>
        <w:rPr>
          <w:rFonts w:eastAsia="Calibri" w:cstheme="minorHAnsi"/>
          <w:sz w:val="24"/>
          <w:szCs w:val="24"/>
        </w:rPr>
      </w:pPr>
      <w:r w:rsidRPr="00997A32">
        <w:rPr>
          <w:rFonts w:eastAsia="Calibri" w:cstheme="minorHAnsi"/>
          <w:sz w:val="24"/>
          <w:szCs w:val="24"/>
        </w:rPr>
        <w:t xml:space="preserve">Prevádzkovateľ bude o dotknutej osobe spracúvať osobné údaje v rozsahu: </w:t>
      </w:r>
      <w:r w:rsidRPr="00997A32">
        <w:rPr>
          <w:rFonts w:eastAsia="Calibri" w:cstheme="minorHAnsi"/>
          <w:sz w:val="24"/>
          <w:szCs w:val="24"/>
          <w:highlight w:val="yellow"/>
        </w:rPr>
        <w:t xml:space="preserve">meno, priezvisko, titul, </w:t>
      </w:r>
      <w:r w:rsidR="00401C89" w:rsidRPr="00997A32">
        <w:rPr>
          <w:rFonts w:eastAsia="Calibri" w:cstheme="minorHAnsi"/>
          <w:sz w:val="24"/>
          <w:szCs w:val="24"/>
          <w:highlight w:val="yellow"/>
        </w:rPr>
        <w:t xml:space="preserve">adresa trvalého a/alebo prechodného </w:t>
      </w:r>
      <w:r w:rsidRPr="00997A32">
        <w:rPr>
          <w:rFonts w:eastAsia="Calibri" w:cstheme="minorHAnsi"/>
          <w:sz w:val="24"/>
          <w:szCs w:val="24"/>
          <w:highlight w:val="yellow"/>
        </w:rPr>
        <w:t>bydlisk</w:t>
      </w:r>
      <w:r w:rsidR="00401C89" w:rsidRPr="00997A32">
        <w:rPr>
          <w:rFonts w:eastAsia="Calibri" w:cstheme="minorHAnsi"/>
          <w:sz w:val="24"/>
          <w:szCs w:val="24"/>
          <w:highlight w:val="yellow"/>
        </w:rPr>
        <w:t>a</w:t>
      </w:r>
      <w:r w:rsidRPr="00997A32">
        <w:rPr>
          <w:rFonts w:eastAsia="Calibri" w:cstheme="minorHAnsi"/>
          <w:sz w:val="24"/>
          <w:szCs w:val="24"/>
          <w:highlight w:val="yellow"/>
        </w:rPr>
        <w:t xml:space="preserve">, </w:t>
      </w:r>
      <w:r w:rsidR="00F140EE" w:rsidRPr="00997A32">
        <w:rPr>
          <w:rFonts w:eastAsia="Calibri" w:cstheme="minorHAnsi"/>
          <w:sz w:val="24"/>
          <w:szCs w:val="24"/>
          <w:highlight w:val="yellow"/>
        </w:rPr>
        <w:t xml:space="preserve">korešpondenčná adresa, </w:t>
      </w:r>
      <w:r w:rsidRPr="00997A32">
        <w:rPr>
          <w:rFonts w:eastAsia="Calibri" w:cstheme="minorHAnsi"/>
          <w:sz w:val="24"/>
          <w:szCs w:val="24"/>
          <w:highlight w:val="yellow"/>
        </w:rPr>
        <w:t>emailová adresa, telefónne číslo,</w:t>
      </w:r>
      <w:r w:rsidR="00607F30">
        <w:rPr>
          <w:rFonts w:eastAsia="Calibri" w:cstheme="minorHAnsi"/>
          <w:sz w:val="24"/>
          <w:szCs w:val="24"/>
          <w:highlight w:val="yellow"/>
        </w:rPr>
        <w:t xml:space="preserve"> vlastnoručný podpis, číslo bankového účtu</w:t>
      </w:r>
      <w:r w:rsidR="00B23142">
        <w:rPr>
          <w:rFonts w:eastAsia="Calibri" w:cstheme="minorHAnsi"/>
          <w:sz w:val="24"/>
          <w:szCs w:val="24"/>
          <w:highlight w:val="yellow"/>
        </w:rPr>
        <w:t xml:space="preserve">, ak ide o fyzickú osobu podnikateľa tak aj údaje v rozsahu: adresa miesta podnikania, označenie úradného registra alebo inej úradnej evidencie, v ktorej je podnikajúca fyzická osoba zapísaná, a číslo zápisu do tohto registra alebo evidencie </w:t>
      </w:r>
      <w:r w:rsidR="009F3436">
        <w:rPr>
          <w:rFonts w:eastAsia="Calibri" w:cstheme="minorHAnsi"/>
          <w:sz w:val="24"/>
          <w:szCs w:val="24"/>
          <w:highlight w:val="yellow"/>
        </w:rPr>
        <w:t>(ďalej len ako „</w:t>
      </w:r>
      <w:r w:rsidR="009F3436" w:rsidRPr="009F3436">
        <w:rPr>
          <w:rFonts w:eastAsia="Calibri" w:cstheme="minorHAnsi"/>
          <w:b/>
          <w:sz w:val="24"/>
          <w:szCs w:val="24"/>
          <w:highlight w:val="yellow"/>
        </w:rPr>
        <w:t>osobné údaje</w:t>
      </w:r>
      <w:r w:rsidR="009F3436">
        <w:rPr>
          <w:rFonts w:eastAsia="Calibri" w:cstheme="minorHAnsi"/>
          <w:sz w:val="24"/>
          <w:szCs w:val="24"/>
          <w:highlight w:val="yellow"/>
        </w:rPr>
        <w:t>“)</w:t>
      </w:r>
      <w:r w:rsidR="003140BB" w:rsidRPr="00997A32">
        <w:rPr>
          <w:rFonts w:eastAsia="Calibri" w:cstheme="minorHAnsi"/>
          <w:sz w:val="24"/>
          <w:szCs w:val="24"/>
          <w:highlight w:val="yellow"/>
        </w:rPr>
        <w:t xml:space="preserve"> </w:t>
      </w:r>
      <w:r w:rsidR="003140BB" w:rsidRPr="00997A32">
        <w:rPr>
          <w:rFonts w:eastAsia="Calibri" w:cstheme="minorHAnsi"/>
          <w:sz w:val="24"/>
          <w:szCs w:val="24"/>
        </w:rPr>
        <w:t xml:space="preserve">a tieto osobné údaje bude spracúvať na účely </w:t>
      </w:r>
      <w:r w:rsidR="00E91B02">
        <w:rPr>
          <w:rFonts w:eastAsia="Calibri" w:cstheme="minorHAnsi"/>
          <w:sz w:val="24"/>
          <w:szCs w:val="24"/>
        </w:rPr>
        <w:t>obchodného styku</w:t>
      </w:r>
      <w:r w:rsidR="00B72688">
        <w:rPr>
          <w:rFonts w:eastAsia="Calibri" w:cstheme="minorHAnsi"/>
          <w:sz w:val="24"/>
          <w:szCs w:val="24"/>
        </w:rPr>
        <w:t xml:space="preserve"> prevádzkovateľa a dotknutej osoby,</w:t>
      </w:r>
      <w:r w:rsidR="00EB4742">
        <w:rPr>
          <w:rFonts w:eastAsia="Calibri" w:cstheme="minorHAnsi"/>
          <w:sz w:val="24"/>
          <w:szCs w:val="24"/>
        </w:rPr>
        <w:t xml:space="preserve"> </w:t>
      </w:r>
      <w:r w:rsidR="003E7D92">
        <w:rPr>
          <w:rFonts w:eastAsia="Calibri" w:cstheme="minorHAnsi"/>
          <w:sz w:val="24"/>
          <w:szCs w:val="24"/>
        </w:rPr>
        <w:t>v </w:t>
      </w:r>
      <w:r w:rsidR="003E7D92" w:rsidRPr="00CB4B43">
        <w:rPr>
          <w:rFonts w:eastAsia="Calibri" w:cstheme="minorHAnsi"/>
          <w:sz w:val="24"/>
          <w:szCs w:val="24"/>
        </w:rPr>
        <w:t>rámci čoho najmä na účely</w:t>
      </w:r>
      <w:r w:rsidR="00E91B02" w:rsidRPr="00CB4B43">
        <w:rPr>
          <w:rFonts w:eastAsia="Calibri" w:cstheme="minorHAnsi"/>
          <w:sz w:val="24"/>
          <w:szCs w:val="24"/>
        </w:rPr>
        <w:t xml:space="preserve"> </w:t>
      </w:r>
      <w:r w:rsidR="003140BB" w:rsidRPr="00CB4B43">
        <w:rPr>
          <w:rFonts w:eastAsia="Calibri" w:cstheme="minorHAnsi"/>
          <w:sz w:val="24"/>
          <w:szCs w:val="24"/>
        </w:rPr>
        <w:t>uzatvorenia, plnenia a existencie zmluvného vzťahu založeného Zmluvou</w:t>
      </w:r>
      <w:r w:rsidR="003E7D92" w:rsidRPr="00CB4B43">
        <w:rPr>
          <w:rFonts w:eastAsia="Calibri" w:cstheme="minorHAnsi"/>
          <w:sz w:val="24"/>
          <w:szCs w:val="24"/>
        </w:rPr>
        <w:t>, odosielanie obchodných</w:t>
      </w:r>
      <w:r w:rsidR="00E056B9" w:rsidRPr="00CB4B43">
        <w:rPr>
          <w:rFonts w:eastAsia="Calibri" w:cstheme="minorHAnsi"/>
          <w:sz w:val="24"/>
          <w:szCs w:val="24"/>
        </w:rPr>
        <w:t xml:space="preserve"> a</w:t>
      </w:r>
      <w:r w:rsidR="003E7D92" w:rsidRPr="00CB4B43">
        <w:rPr>
          <w:rFonts w:eastAsia="Calibri" w:cstheme="minorHAnsi"/>
          <w:sz w:val="24"/>
          <w:szCs w:val="24"/>
        </w:rPr>
        <w:t xml:space="preserve"> technických správ</w:t>
      </w:r>
      <w:r w:rsidR="00E056B9" w:rsidRPr="00CB4B43">
        <w:rPr>
          <w:rFonts w:eastAsia="Calibri" w:cstheme="minorHAnsi"/>
          <w:sz w:val="24"/>
          <w:szCs w:val="24"/>
        </w:rPr>
        <w:t xml:space="preserve"> a ďalšiu komunikáciu v súvislosti so Zmluvou</w:t>
      </w:r>
      <w:r w:rsidR="003140BB" w:rsidRPr="00CB4B43">
        <w:rPr>
          <w:rFonts w:eastAsia="Calibri" w:cstheme="minorHAnsi"/>
          <w:sz w:val="24"/>
          <w:szCs w:val="24"/>
        </w:rPr>
        <w:t>.</w:t>
      </w:r>
      <w:r w:rsidR="000B2130" w:rsidRPr="00CB4B43">
        <w:rPr>
          <w:rFonts w:eastAsia="Calibri" w:cstheme="minorHAnsi"/>
          <w:sz w:val="24"/>
          <w:szCs w:val="24"/>
        </w:rPr>
        <w:t xml:space="preserve"> </w:t>
      </w:r>
      <w:r w:rsidR="009F3436" w:rsidRPr="00CB4B43">
        <w:rPr>
          <w:rFonts w:eastAsia="Calibri" w:cstheme="minorHAnsi"/>
          <w:sz w:val="24"/>
          <w:szCs w:val="24"/>
        </w:rPr>
        <w:t>Osobné údaje bude prevádzkovateľ spracúvať tiež na účely</w:t>
      </w:r>
      <w:r w:rsidR="009F3436">
        <w:rPr>
          <w:rFonts w:eastAsia="Calibri" w:cstheme="minorHAnsi"/>
          <w:sz w:val="24"/>
          <w:szCs w:val="24"/>
        </w:rPr>
        <w:t xml:space="preserve"> kontaktovania </w:t>
      </w:r>
      <w:r w:rsidR="002A20DA">
        <w:rPr>
          <w:rFonts w:eastAsia="Calibri" w:cstheme="minorHAnsi"/>
          <w:sz w:val="24"/>
          <w:szCs w:val="24"/>
        </w:rPr>
        <w:t>tzv. kontaktných zamestnancov</w:t>
      </w:r>
      <w:r w:rsidR="00D34B33">
        <w:rPr>
          <w:rFonts w:eastAsia="Calibri" w:cstheme="minorHAnsi"/>
          <w:sz w:val="24"/>
          <w:szCs w:val="24"/>
        </w:rPr>
        <w:t xml:space="preserve"> alebo iných </w:t>
      </w:r>
      <w:r w:rsidR="006E51AE">
        <w:rPr>
          <w:rFonts w:eastAsia="Calibri" w:cstheme="minorHAnsi"/>
          <w:sz w:val="24"/>
          <w:szCs w:val="24"/>
        </w:rPr>
        <w:t xml:space="preserve">kontaktných </w:t>
      </w:r>
      <w:r w:rsidR="00D34B33">
        <w:rPr>
          <w:rFonts w:eastAsia="Calibri" w:cstheme="minorHAnsi"/>
          <w:sz w:val="24"/>
          <w:szCs w:val="24"/>
        </w:rPr>
        <w:t>osôb</w:t>
      </w:r>
      <w:r w:rsidR="002A20DA">
        <w:rPr>
          <w:rFonts w:eastAsia="Calibri" w:cstheme="minorHAnsi"/>
          <w:sz w:val="24"/>
          <w:szCs w:val="24"/>
        </w:rPr>
        <w:t xml:space="preserve"> kupujúceho</w:t>
      </w:r>
      <w:r w:rsidR="00696C85">
        <w:rPr>
          <w:rFonts w:eastAsia="Calibri" w:cstheme="minorHAnsi"/>
          <w:sz w:val="24"/>
          <w:szCs w:val="24"/>
        </w:rPr>
        <w:t xml:space="preserve"> v súvislosti s predzmluvnými ako aj zmluvnými vzťahmi s prevádzkovateľom</w:t>
      </w:r>
      <w:r w:rsidR="00696C85" w:rsidRPr="00CB4B43">
        <w:rPr>
          <w:rFonts w:eastAsia="Calibri" w:cstheme="minorHAnsi"/>
          <w:sz w:val="24"/>
          <w:szCs w:val="24"/>
        </w:rPr>
        <w:t>.</w:t>
      </w:r>
      <w:r w:rsidR="0028186C" w:rsidRPr="00CB4B43">
        <w:rPr>
          <w:rFonts w:eastAsia="Calibri" w:cstheme="minorHAnsi"/>
          <w:sz w:val="24"/>
          <w:szCs w:val="24"/>
        </w:rPr>
        <w:t xml:space="preserve"> </w:t>
      </w:r>
      <w:r w:rsidR="00306812" w:rsidRPr="00CB4B43">
        <w:rPr>
          <w:rFonts w:eastAsia="Calibri" w:cstheme="minorHAnsi"/>
          <w:sz w:val="24"/>
          <w:szCs w:val="24"/>
        </w:rPr>
        <w:t>Osobné údaje je prevádzkovateľ oprávnený spracúvať po dobu trvania Zmluvy</w:t>
      </w:r>
      <w:r w:rsidR="006E51AE" w:rsidRPr="00CB4B43">
        <w:rPr>
          <w:rFonts w:eastAsia="Calibri" w:cstheme="minorHAnsi"/>
          <w:sz w:val="24"/>
          <w:szCs w:val="24"/>
        </w:rPr>
        <w:t>, až do definitívneho vysporiadania všetkých záväzkov zmluvných strán z nej,</w:t>
      </w:r>
      <w:r w:rsidR="00306812" w:rsidRPr="00CB4B43">
        <w:rPr>
          <w:rFonts w:eastAsia="Calibri" w:cstheme="minorHAnsi"/>
          <w:sz w:val="24"/>
          <w:szCs w:val="24"/>
        </w:rPr>
        <w:t xml:space="preserve"> a</w:t>
      </w:r>
      <w:r w:rsidR="006E51AE" w:rsidRPr="00CB4B43">
        <w:rPr>
          <w:rFonts w:eastAsia="Calibri" w:cstheme="minorHAnsi"/>
          <w:sz w:val="24"/>
          <w:szCs w:val="24"/>
        </w:rPr>
        <w:t> </w:t>
      </w:r>
      <w:r w:rsidR="00306812" w:rsidRPr="00CB4B43">
        <w:rPr>
          <w:rFonts w:eastAsia="Calibri" w:cstheme="minorHAnsi"/>
          <w:sz w:val="24"/>
          <w:szCs w:val="24"/>
        </w:rPr>
        <w:t>po</w:t>
      </w:r>
      <w:r w:rsidR="006E51AE" w:rsidRPr="00CB4B43">
        <w:rPr>
          <w:rFonts w:eastAsia="Calibri" w:cstheme="minorHAnsi"/>
          <w:sz w:val="24"/>
          <w:szCs w:val="24"/>
        </w:rPr>
        <w:t xml:space="preserve"> dobu</w:t>
      </w:r>
      <w:r w:rsidR="00306812" w:rsidRPr="00CB4B43">
        <w:rPr>
          <w:rFonts w:eastAsia="Calibri" w:cstheme="minorHAnsi"/>
          <w:sz w:val="24"/>
          <w:szCs w:val="24"/>
        </w:rPr>
        <w:t xml:space="preserve"> </w:t>
      </w:r>
      <w:r w:rsidR="006E51AE" w:rsidRPr="00CB4B43">
        <w:rPr>
          <w:rFonts w:eastAsia="Calibri" w:cstheme="minorHAnsi"/>
          <w:sz w:val="24"/>
          <w:szCs w:val="24"/>
        </w:rPr>
        <w:t>najviac</w:t>
      </w:r>
      <w:r w:rsidR="00306812" w:rsidRPr="00CB4B43">
        <w:rPr>
          <w:rFonts w:eastAsia="Calibri" w:cstheme="minorHAnsi"/>
          <w:sz w:val="24"/>
          <w:szCs w:val="24"/>
        </w:rPr>
        <w:t xml:space="preserve"> </w:t>
      </w:r>
      <w:r w:rsidR="000A688A" w:rsidRPr="00CB4B43">
        <w:rPr>
          <w:rFonts w:eastAsia="Calibri" w:cstheme="minorHAnsi"/>
          <w:sz w:val="24"/>
          <w:szCs w:val="24"/>
        </w:rPr>
        <w:t>2</w:t>
      </w:r>
      <w:r w:rsidR="00306812" w:rsidRPr="00CB4B43">
        <w:rPr>
          <w:rFonts w:eastAsia="Calibri" w:cstheme="minorHAnsi"/>
          <w:sz w:val="24"/>
          <w:szCs w:val="24"/>
        </w:rPr>
        <w:t xml:space="preserve"> rokov odo dňa </w:t>
      </w:r>
      <w:r w:rsidR="004808D4" w:rsidRPr="00CB4B43">
        <w:rPr>
          <w:rFonts w:eastAsia="Calibri" w:cstheme="minorHAnsi"/>
          <w:sz w:val="24"/>
          <w:szCs w:val="24"/>
        </w:rPr>
        <w:t>definitívneho vysporiadania všetkých záväzkov zmluvných strán z</w:t>
      </w:r>
      <w:r w:rsidR="00E71C08" w:rsidRPr="00CB4B43">
        <w:rPr>
          <w:rFonts w:eastAsia="Calibri" w:cstheme="minorHAnsi"/>
          <w:sz w:val="24"/>
          <w:szCs w:val="24"/>
        </w:rPr>
        <w:t>o Zmluvy</w:t>
      </w:r>
      <w:r w:rsidR="00306812" w:rsidRPr="00CB4B43">
        <w:rPr>
          <w:rFonts w:eastAsia="Calibri" w:cstheme="minorHAnsi"/>
          <w:sz w:val="24"/>
          <w:szCs w:val="24"/>
        </w:rPr>
        <w:t>.</w:t>
      </w:r>
      <w:r w:rsidR="00C2775A" w:rsidRPr="00CB4B43">
        <w:rPr>
          <w:rFonts w:eastAsia="Calibri" w:cstheme="minorHAnsi"/>
          <w:sz w:val="24"/>
          <w:szCs w:val="24"/>
        </w:rPr>
        <w:t xml:space="preserve"> Dlhšiu dobu</w:t>
      </w:r>
      <w:r w:rsidR="00C2775A">
        <w:rPr>
          <w:rFonts w:eastAsia="Calibri" w:cstheme="minorHAnsi"/>
          <w:sz w:val="24"/>
          <w:szCs w:val="24"/>
        </w:rPr>
        <w:t xml:space="preserve"> je možné osobné údaje </w:t>
      </w:r>
      <w:r w:rsidR="003E39D6">
        <w:rPr>
          <w:rFonts w:eastAsia="Calibri" w:cstheme="minorHAnsi"/>
          <w:sz w:val="24"/>
          <w:szCs w:val="24"/>
        </w:rPr>
        <w:t xml:space="preserve">dotknutých osôb </w:t>
      </w:r>
      <w:r w:rsidR="00C2775A">
        <w:rPr>
          <w:rFonts w:eastAsia="Calibri" w:cstheme="minorHAnsi"/>
          <w:sz w:val="24"/>
          <w:szCs w:val="24"/>
        </w:rPr>
        <w:t>spracúvať len ak je to nevyhnutné podľa príslušných právnych predpisov, resp. ak je to nevyhnutné na dobu potrebnej archivácie osobných údajov v nevyhnutnom rozsahu.</w:t>
      </w:r>
      <w:r w:rsidR="00C8501D">
        <w:rPr>
          <w:rFonts w:eastAsia="Calibri" w:cstheme="minorHAnsi"/>
          <w:sz w:val="24"/>
          <w:szCs w:val="24"/>
        </w:rPr>
        <w:t xml:space="preserve"> </w:t>
      </w:r>
      <w:r w:rsidR="00C8501D" w:rsidRPr="00C8501D">
        <w:rPr>
          <w:rFonts w:eastAsia="Calibri" w:cstheme="minorHAnsi"/>
          <w:sz w:val="24"/>
          <w:szCs w:val="24"/>
        </w:rPr>
        <w:t xml:space="preserve">Spracúvanie osobných údajov za účelom oprávnených záujmov prevádzkovateľa, alebo tretej strany </w:t>
      </w:r>
      <w:r w:rsidR="00973776">
        <w:rPr>
          <w:rFonts w:eastAsia="Calibri" w:cstheme="minorHAnsi"/>
          <w:sz w:val="24"/>
          <w:szCs w:val="24"/>
        </w:rPr>
        <w:t>sa</w:t>
      </w:r>
      <w:r w:rsidR="00C8501D" w:rsidRPr="00C8501D">
        <w:rPr>
          <w:rFonts w:eastAsia="Calibri" w:cstheme="minorHAnsi"/>
          <w:sz w:val="24"/>
          <w:szCs w:val="24"/>
        </w:rPr>
        <w:t xml:space="preserve"> nevykonáva.</w:t>
      </w:r>
    </w:p>
    <w:p w14:paraId="39051E60" w14:textId="687C3C34" w:rsidR="00793DA4" w:rsidRPr="00793DA4" w:rsidRDefault="00793DA4" w:rsidP="00793DA4">
      <w:pPr>
        <w:numPr>
          <w:ilvl w:val="0"/>
          <w:numId w:val="1"/>
        </w:numPr>
        <w:spacing w:after="120" w:line="240" w:lineRule="auto"/>
        <w:jc w:val="both"/>
        <w:rPr>
          <w:rFonts w:eastAsia="Calibri" w:cstheme="minorHAnsi"/>
          <w:sz w:val="24"/>
          <w:szCs w:val="24"/>
        </w:rPr>
      </w:pPr>
      <w:r>
        <w:rPr>
          <w:rFonts w:eastAsia="Calibri" w:cstheme="minorHAnsi"/>
          <w:sz w:val="24"/>
          <w:szCs w:val="24"/>
        </w:rPr>
        <w:t xml:space="preserve">Prevádzkovateľ je oprávnený spracúvať osobné údaje dotknutej osoby v rozsahu: </w:t>
      </w:r>
      <w:r w:rsidRPr="007A53F5">
        <w:rPr>
          <w:rFonts w:eastAsia="Calibri" w:cstheme="minorHAnsi"/>
          <w:sz w:val="24"/>
          <w:szCs w:val="24"/>
          <w:highlight w:val="yellow"/>
        </w:rPr>
        <w:t>meno, priezvisko, korešpondenčná adresa, emailová adresa a telefónne číslo</w:t>
      </w:r>
      <w:r>
        <w:rPr>
          <w:rFonts w:eastAsia="Calibri" w:cstheme="minorHAnsi"/>
          <w:sz w:val="24"/>
          <w:szCs w:val="24"/>
        </w:rPr>
        <w:t xml:space="preserve"> (taktiež ako „</w:t>
      </w:r>
      <w:r w:rsidRPr="007A53F5">
        <w:rPr>
          <w:rFonts w:eastAsia="Calibri" w:cstheme="minorHAnsi"/>
          <w:b/>
          <w:sz w:val="24"/>
          <w:szCs w:val="24"/>
        </w:rPr>
        <w:t>osobné údaje</w:t>
      </w:r>
      <w:r>
        <w:rPr>
          <w:rFonts w:eastAsia="Calibri" w:cstheme="minorHAnsi"/>
          <w:sz w:val="24"/>
          <w:szCs w:val="24"/>
        </w:rPr>
        <w:t xml:space="preserve">“) aj na účely marketingu (zasielanie ponúk, marketingových správ, informácií o zľavách a pod.), to však len na základe osobitného a dobrovoľne udeleného </w:t>
      </w:r>
      <w:r>
        <w:rPr>
          <w:rFonts w:eastAsia="Calibri" w:cstheme="minorHAnsi"/>
          <w:sz w:val="24"/>
          <w:szCs w:val="24"/>
        </w:rPr>
        <w:lastRenderedPageBreak/>
        <w:t xml:space="preserve">súhlasu dotknutej </w:t>
      </w:r>
      <w:r w:rsidRPr="00CB4B43">
        <w:rPr>
          <w:rFonts w:eastAsia="Calibri" w:cstheme="minorHAnsi"/>
          <w:sz w:val="24"/>
          <w:szCs w:val="24"/>
        </w:rPr>
        <w:t>osoby. Na tento účel je prevádzkovateľ oprávnený spracúvať osobné údaje dotknutej osoby po dobu trvania Zmluvy a </w:t>
      </w:r>
      <w:r w:rsidR="00CB4B43" w:rsidRPr="00CB4B43">
        <w:rPr>
          <w:rFonts w:eastAsia="Calibri" w:cstheme="minorHAnsi"/>
          <w:sz w:val="24"/>
          <w:szCs w:val="24"/>
        </w:rPr>
        <w:t>3</w:t>
      </w:r>
      <w:r w:rsidRPr="00CB4B43">
        <w:rPr>
          <w:rFonts w:eastAsia="Calibri" w:cstheme="minorHAnsi"/>
          <w:sz w:val="24"/>
          <w:szCs w:val="24"/>
        </w:rPr>
        <w:t xml:space="preserve"> rokov odo dňa skončenia jej platnosti. Na účely vykonáv</w:t>
      </w:r>
      <w:r>
        <w:rPr>
          <w:rFonts w:eastAsia="Calibri" w:cstheme="minorHAnsi"/>
          <w:sz w:val="24"/>
          <w:szCs w:val="24"/>
        </w:rPr>
        <w:t>ania marketingovej činnosti prevádzkovateľa je prevádzkovateľ oprávnený osobné údaje dotknutej osoby poskytnúť tretím osobám, ktoré sa na marketingovej činnosti prevádzkovateľa podieľajú, t.j. ktoré túto činnosť pre prevádzkovateľa zabezpečujú alebo priamo vykonávajú, to však výlučne na účely marketingovej činnosti prevádzkovateľa.</w:t>
      </w:r>
    </w:p>
    <w:p w14:paraId="6F07F330" w14:textId="0217D79A" w:rsidR="00793DA4" w:rsidRPr="00CB4B43" w:rsidRDefault="00377B84" w:rsidP="00EB549D">
      <w:pPr>
        <w:numPr>
          <w:ilvl w:val="0"/>
          <w:numId w:val="1"/>
        </w:numPr>
        <w:spacing w:after="120" w:line="240" w:lineRule="auto"/>
        <w:jc w:val="both"/>
        <w:rPr>
          <w:rFonts w:eastAsia="Calibri" w:cstheme="minorHAnsi"/>
          <w:sz w:val="24"/>
          <w:szCs w:val="24"/>
        </w:rPr>
      </w:pPr>
      <w:r w:rsidRPr="00CB4B43">
        <w:rPr>
          <w:rFonts w:eastAsia="Calibri" w:cstheme="minorHAnsi"/>
          <w:sz w:val="24"/>
          <w:szCs w:val="24"/>
        </w:rPr>
        <w:t xml:space="preserve">Prevádzkovateľ je oprávnený spracúvať osobné údaje dotknutej osoby v rozsahu: </w:t>
      </w:r>
      <w:r w:rsidR="00CB4B43" w:rsidRPr="00CB4B43">
        <w:rPr>
          <w:rFonts w:eastAsia="Calibri" w:cstheme="minorHAnsi"/>
          <w:sz w:val="24"/>
          <w:szCs w:val="24"/>
          <w:highlight w:val="yellow"/>
        </w:rPr>
        <w:t>meno, priezvisko, korešpondenčná adresa, emailová adresa a telefónne číslo</w:t>
      </w:r>
      <w:r w:rsidRPr="00CB4B43">
        <w:rPr>
          <w:rFonts w:eastAsia="Calibri" w:cstheme="minorHAnsi"/>
          <w:sz w:val="24"/>
          <w:szCs w:val="24"/>
        </w:rPr>
        <w:t xml:space="preserve"> (taktiež ako „</w:t>
      </w:r>
      <w:r w:rsidRPr="00CB4B43">
        <w:rPr>
          <w:rFonts w:eastAsia="Calibri" w:cstheme="minorHAnsi"/>
          <w:b/>
          <w:sz w:val="24"/>
          <w:szCs w:val="24"/>
        </w:rPr>
        <w:t>osobné údaje</w:t>
      </w:r>
      <w:r w:rsidRPr="00CB4B43">
        <w:rPr>
          <w:rFonts w:eastAsia="Calibri" w:cstheme="minorHAnsi"/>
          <w:sz w:val="24"/>
          <w:szCs w:val="24"/>
        </w:rPr>
        <w:t xml:space="preserve">“) ako svoj oprávnený záujem, nakoľko dotknutej osobe poskytol službu alebo dodal tovar a má záujem tieto osoby ďalej informovať o svojich produktoch a pripravovaných akciách v rámci svojej marketingovej činnosti. Marketingové materiály sú dotknutým osobám zasielané v súlade s bodom č. 47 </w:t>
      </w:r>
      <w:r w:rsidR="00447CEE" w:rsidRPr="00CB4B43">
        <w:rPr>
          <w:rFonts w:eastAsia="Calibri" w:cstheme="minorHAnsi"/>
          <w:sz w:val="24"/>
          <w:szCs w:val="24"/>
        </w:rPr>
        <w:t>recitálu</w:t>
      </w:r>
      <w:r w:rsidRPr="00CB4B43">
        <w:rPr>
          <w:rFonts w:eastAsia="Calibri" w:cstheme="minorHAnsi"/>
          <w:sz w:val="24"/>
          <w:szCs w:val="24"/>
        </w:rPr>
        <w:t> Nariadenia GDPR. Dotknutá osoba sa voči zasielaniu marketingových materiálov môže ohradiť a prevádzkovateľ už následne nesmie takéto materiály dotknutej osobe zasielať. Na tento účel je prevádzkovateľ oprávnený spracúvať osobné údaje dotknutej osoby po dobu trvania Zmluvy a </w:t>
      </w:r>
      <w:r w:rsidR="00CB4B43" w:rsidRPr="00CB4B43">
        <w:rPr>
          <w:rFonts w:eastAsia="Calibri" w:cstheme="minorHAnsi"/>
          <w:sz w:val="24"/>
          <w:szCs w:val="24"/>
        </w:rPr>
        <w:t>3</w:t>
      </w:r>
      <w:r w:rsidRPr="00CB4B43">
        <w:rPr>
          <w:rFonts w:eastAsia="Calibri" w:cstheme="minorHAnsi"/>
          <w:sz w:val="24"/>
          <w:szCs w:val="24"/>
        </w:rPr>
        <w:t xml:space="preserve"> rokov o</w:t>
      </w:r>
      <w:r w:rsidR="00CB4B43" w:rsidRPr="00CB4B43">
        <w:rPr>
          <w:rFonts w:eastAsia="Calibri" w:cstheme="minorHAnsi"/>
          <w:sz w:val="24"/>
          <w:szCs w:val="24"/>
        </w:rPr>
        <w:t>do dňa skončenia jej platnosti.</w:t>
      </w:r>
      <w:r w:rsidR="00CB4B43">
        <w:rPr>
          <w:rFonts w:eastAsia="Calibri" w:cstheme="minorHAnsi"/>
          <w:sz w:val="24"/>
          <w:szCs w:val="24"/>
        </w:rPr>
        <w:t xml:space="preserve"> </w:t>
      </w:r>
      <w:r w:rsidR="00793DA4" w:rsidRPr="00CB4B43">
        <w:rPr>
          <w:rFonts w:eastAsia="Calibri" w:cstheme="minorHAnsi"/>
          <w:sz w:val="24"/>
          <w:szCs w:val="24"/>
        </w:rPr>
        <w:t>Na účely vykonávania marketingovej činnosti prevádzkovateľa je prevádzkovateľ oprávnený osobné údaje dotknutej osoby poskytnúť tretím osobám, ktoré sa na marketingovej činnosti prevádzkovateľa podieľajú, t.j. ktoré túto činnosť pre prevádzkovateľa zabezpečujú alebo priamo vykonávajú, to však výlučne na účely marketingovej činnosti prevádzkovateľa.</w:t>
      </w:r>
    </w:p>
    <w:p w14:paraId="1AD8C888" w14:textId="299015A0" w:rsidR="00C8501D" w:rsidRDefault="00C8501D" w:rsidP="00C8501D">
      <w:pPr>
        <w:numPr>
          <w:ilvl w:val="0"/>
          <w:numId w:val="1"/>
        </w:numPr>
        <w:spacing w:after="120" w:line="240" w:lineRule="auto"/>
        <w:jc w:val="both"/>
        <w:rPr>
          <w:rFonts w:eastAsia="Calibri" w:cstheme="minorHAnsi"/>
          <w:sz w:val="24"/>
          <w:szCs w:val="24"/>
        </w:rPr>
      </w:pPr>
      <w:r w:rsidRPr="00C8501D">
        <w:rPr>
          <w:rFonts w:eastAsia="Calibri" w:cstheme="minorHAnsi"/>
          <w:sz w:val="24"/>
          <w:szCs w:val="24"/>
        </w:rPr>
        <w:t>Prenos</w:t>
      </w:r>
      <w:r>
        <w:rPr>
          <w:rFonts w:eastAsia="Calibri" w:cstheme="minorHAnsi"/>
          <w:sz w:val="24"/>
          <w:szCs w:val="24"/>
        </w:rPr>
        <w:t xml:space="preserve"> osobných údajov dotknutej osoby</w:t>
      </w:r>
      <w:r w:rsidRPr="00C8501D">
        <w:rPr>
          <w:rFonts w:eastAsia="Calibri" w:cstheme="minorHAnsi"/>
          <w:sz w:val="24"/>
          <w:szCs w:val="24"/>
        </w:rPr>
        <w:t xml:space="preserve"> do tretích krajín, alebo medzinárodných organizácií sa nevykonáva</w:t>
      </w:r>
      <w:r>
        <w:rPr>
          <w:rFonts w:eastAsia="Calibri" w:cstheme="minorHAnsi"/>
          <w:sz w:val="24"/>
          <w:szCs w:val="24"/>
        </w:rPr>
        <w:t>.</w:t>
      </w:r>
    </w:p>
    <w:p w14:paraId="179A52B9" w14:textId="16A59F59" w:rsidR="00101A0A" w:rsidRPr="00997A32" w:rsidRDefault="00101A0A" w:rsidP="00101A0A">
      <w:pPr>
        <w:numPr>
          <w:ilvl w:val="0"/>
          <w:numId w:val="1"/>
        </w:numPr>
        <w:spacing w:after="120" w:line="240" w:lineRule="auto"/>
        <w:jc w:val="both"/>
        <w:rPr>
          <w:rFonts w:eastAsia="Calibri" w:cstheme="minorHAnsi"/>
          <w:sz w:val="24"/>
          <w:szCs w:val="24"/>
        </w:rPr>
      </w:pPr>
      <w:r w:rsidRPr="00101A0A">
        <w:rPr>
          <w:rFonts w:eastAsia="Calibri" w:cstheme="minorHAnsi"/>
          <w:sz w:val="24"/>
          <w:szCs w:val="24"/>
        </w:rPr>
        <w:t>Prevádzkovateľ nespracúva osobné údaje profilovaním, ani obdobným spôsobom založenom na automatizovanom individuálnom rozhodovaní</w:t>
      </w:r>
    </w:p>
    <w:p w14:paraId="7D5DF3DB" w14:textId="2880D40B" w:rsidR="00A746F9" w:rsidRPr="00670EB6" w:rsidRDefault="005744D4" w:rsidP="00670EB6">
      <w:pPr>
        <w:numPr>
          <w:ilvl w:val="0"/>
          <w:numId w:val="1"/>
        </w:numPr>
        <w:spacing w:after="120" w:line="240" w:lineRule="auto"/>
        <w:jc w:val="both"/>
        <w:rPr>
          <w:rFonts w:eastAsia="Calibri" w:cstheme="minorHAnsi"/>
          <w:sz w:val="24"/>
          <w:szCs w:val="24"/>
        </w:rPr>
      </w:pPr>
      <w:r w:rsidRPr="00997A32">
        <w:rPr>
          <w:rFonts w:eastAsia="Calibri" w:cstheme="minorHAnsi"/>
          <w:sz w:val="24"/>
          <w:szCs w:val="24"/>
        </w:rPr>
        <w:t>Spracúvanie osobných údajov dotknutej osoby, t.j. aj ich poskytnutie prevádzkovateľovi</w:t>
      </w:r>
      <w:r>
        <w:rPr>
          <w:rFonts w:eastAsia="Calibri" w:cstheme="minorHAnsi"/>
          <w:sz w:val="24"/>
          <w:szCs w:val="24"/>
        </w:rPr>
        <w:t xml:space="preserve"> na účel špecifikovaný v ods. 3 tohto článku</w:t>
      </w:r>
      <w:r w:rsidRPr="00997A32">
        <w:rPr>
          <w:rFonts w:eastAsia="Calibri" w:cstheme="minorHAnsi"/>
          <w:sz w:val="24"/>
          <w:szCs w:val="24"/>
        </w:rPr>
        <w:t xml:space="preserve"> je dobrovoľné, avšak súčasne nevyhnutné na účely uzatvorenia, plnenia a existencie Zmluvy. Ak dotknutá osoba osobné údaje neposkytne, </w:t>
      </w:r>
      <w:r w:rsidRPr="0032778F">
        <w:rPr>
          <w:rFonts w:eastAsia="Calibri" w:cstheme="minorHAnsi"/>
          <w:sz w:val="24"/>
          <w:szCs w:val="24"/>
        </w:rPr>
        <w:t>nie je možné uzatvoriť Zmluvu.</w:t>
      </w:r>
      <w:r w:rsidR="005A1DA2">
        <w:rPr>
          <w:rFonts w:eastAsia="Calibri" w:cstheme="minorHAnsi"/>
          <w:sz w:val="24"/>
          <w:szCs w:val="24"/>
        </w:rPr>
        <w:t xml:space="preserve"> </w:t>
      </w:r>
      <w:r w:rsidR="005A1DA2" w:rsidRPr="00997A32">
        <w:rPr>
          <w:rFonts w:eastAsia="Calibri" w:cstheme="minorHAnsi"/>
          <w:sz w:val="24"/>
          <w:szCs w:val="24"/>
        </w:rPr>
        <w:t>Spracúvanie osobných údajov dotknutej osoby, t.j. aj ich poskytnutie prevádzkovateľovi</w:t>
      </w:r>
      <w:r w:rsidR="005A1DA2">
        <w:rPr>
          <w:rFonts w:eastAsia="Calibri" w:cstheme="minorHAnsi"/>
          <w:sz w:val="24"/>
          <w:szCs w:val="24"/>
        </w:rPr>
        <w:t xml:space="preserve"> na účel špecifikovaný v ods. 4 tohto článku</w:t>
      </w:r>
      <w:r w:rsidR="005A1DA2" w:rsidRPr="00997A32">
        <w:rPr>
          <w:rFonts w:eastAsia="Calibri" w:cstheme="minorHAnsi"/>
          <w:sz w:val="24"/>
          <w:szCs w:val="24"/>
        </w:rPr>
        <w:t xml:space="preserve"> je dobrovoľné, </w:t>
      </w:r>
      <w:r w:rsidR="005A1DA2">
        <w:rPr>
          <w:rFonts w:eastAsia="Calibri" w:cstheme="minorHAnsi"/>
          <w:sz w:val="24"/>
          <w:szCs w:val="24"/>
        </w:rPr>
        <w:t>a nie je</w:t>
      </w:r>
      <w:r w:rsidR="005A1DA2" w:rsidRPr="00997A32">
        <w:rPr>
          <w:rFonts w:eastAsia="Calibri" w:cstheme="minorHAnsi"/>
          <w:sz w:val="24"/>
          <w:szCs w:val="24"/>
        </w:rPr>
        <w:t xml:space="preserve"> nevyhnutné na účely uzatvorenia, plnenia a existencie Zmluvy.</w:t>
      </w:r>
      <w:r w:rsidRPr="0032778F">
        <w:rPr>
          <w:rFonts w:eastAsia="Calibri" w:cstheme="minorHAnsi"/>
          <w:sz w:val="24"/>
          <w:szCs w:val="24"/>
        </w:rPr>
        <w:t xml:space="preserve"> Spracúvanie osobných údajov dotknutej osoby, t.j. aj ich poskytnutie prevádzkovateľovi na účel špecifikovaný v ods. </w:t>
      </w:r>
      <w:r w:rsidR="00793DA4">
        <w:rPr>
          <w:rFonts w:eastAsia="Calibri" w:cstheme="minorHAnsi"/>
          <w:sz w:val="24"/>
          <w:szCs w:val="24"/>
        </w:rPr>
        <w:t>5</w:t>
      </w:r>
      <w:r w:rsidRPr="0032778F">
        <w:rPr>
          <w:rFonts w:eastAsia="Calibri" w:cstheme="minorHAnsi"/>
          <w:sz w:val="24"/>
          <w:szCs w:val="24"/>
        </w:rPr>
        <w:t xml:space="preserve"> je založené na oprávnenom záujme prevádzkovateľa a je možné sa voči tomuto spracúvaniu ohradiť. </w:t>
      </w:r>
    </w:p>
    <w:p w14:paraId="2E19C43A" w14:textId="2DE84880" w:rsidR="00163C69" w:rsidRPr="00997A32" w:rsidRDefault="000B2130" w:rsidP="007077F3">
      <w:pPr>
        <w:numPr>
          <w:ilvl w:val="0"/>
          <w:numId w:val="1"/>
        </w:numPr>
        <w:spacing w:after="120" w:line="240" w:lineRule="auto"/>
        <w:jc w:val="both"/>
        <w:rPr>
          <w:rFonts w:eastAsia="Calibri" w:cstheme="minorHAnsi"/>
          <w:sz w:val="24"/>
          <w:szCs w:val="24"/>
        </w:rPr>
      </w:pPr>
      <w:r w:rsidRPr="00997A32">
        <w:rPr>
          <w:rFonts w:eastAsia="Calibri" w:cstheme="minorHAnsi"/>
          <w:sz w:val="24"/>
          <w:szCs w:val="24"/>
        </w:rPr>
        <w:t>Prevádzkovateľ sa zaväzuje o získaných osobných údajoch dotknutej osoby zachovávať mlčanlivosť a tieto považuje za dôverné.</w:t>
      </w:r>
    </w:p>
    <w:p w14:paraId="43321A03" w14:textId="149569D4" w:rsidR="008B6EF0" w:rsidRPr="00997A32" w:rsidRDefault="008B6EF0" w:rsidP="00A27C39">
      <w:pPr>
        <w:pStyle w:val="Odsekzoznamu"/>
        <w:numPr>
          <w:ilvl w:val="0"/>
          <w:numId w:val="1"/>
        </w:numPr>
        <w:jc w:val="both"/>
        <w:rPr>
          <w:rFonts w:eastAsia="Calibri" w:cstheme="minorHAnsi"/>
          <w:sz w:val="24"/>
          <w:szCs w:val="24"/>
        </w:rPr>
      </w:pPr>
      <w:r w:rsidRPr="00997A32">
        <w:rPr>
          <w:rFonts w:eastAsia="Calibri" w:cstheme="minorHAnsi"/>
          <w:sz w:val="24"/>
          <w:szCs w:val="24"/>
        </w:rPr>
        <w:t xml:space="preserve">Dotknutá osoba berie na vedomie, že jej osobné údaje môže prevádzkovateľ poskytnúť nasledovným príjemcom: </w:t>
      </w:r>
      <w:r w:rsidR="00EE56D5" w:rsidRPr="00997A32">
        <w:rPr>
          <w:rFonts w:eastAsia="Calibri" w:cstheme="minorHAnsi"/>
          <w:sz w:val="24"/>
          <w:szCs w:val="24"/>
        </w:rPr>
        <w:t xml:space="preserve">osobám, ktoré vykonávajú sprostredkovateľskú alebo inú činnosť obdobnú sprostredkovateľskej pri uzatvorení Zmluvy, </w:t>
      </w:r>
      <w:r w:rsidR="00CE1B1D" w:rsidRPr="00997A32">
        <w:rPr>
          <w:rFonts w:eastAsia="Calibri" w:cstheme="minorHAnsi"/>
          <w:sz w:val="24"/>
          <w:szCs w:val="24"/>
        </w:rPr>
        <w:t xml:space="preserve">partnerom prevádzkovateľa a to v takom prípade, ak je to potrebné na zabezpečenie plnenia Zmluvy, </w:t>
      </w:r>
      <w:r w:rsidR="00A27C39">
        <w:rPr>
          <w:rFonts w:eastAsia="Calibri" w:cstheme="minorHAnsi"/>
          <w:sz w:val="24"/>
          <w:szCs w:val="24"/>
        </w:rPr>
        <w:t xml:space="preserve">subjektom, ktoré sú </w:t>
      </w:r>
      <w:r w:rsidR="00C038DB">
        <w:rPr>
          <w:rFonts w:eastAsia="Calibri" w:cstheme="minorHAnsi"/>
          <w:sz w:val="24"/>
          <w:szCs w:val="24"/>
        </w:rPr>
        <w:t xml:space="preserve">osobami/ subjektmi </w:t>
      </w:r>
      <w:r w:rsidR="00A27C39">
        <w:rPr>
          <w:rFonts w:eastAsia="Calibri" w:cstheme="minorHAnsi"/>
          <w:sz w:val="24"/>
          <w:szCs w:val="24"/>
        </w:rPr>
        <w:t xml:space="preserve">priamo alebo nepriamo </w:t>
      </w:r>
      <w:r w:rsidR="00974E2B">
        <w:rPr>
          <w:rFonts w:eastAsia="Calibri" w:cstheme="minorHAnsi"/>
          <w:sz w:val="24"/>
          <w:szCs w:val="24"/>
        </w:rPr>
        <w:t>majetkovo</w:t>
      </w:r>
      <w:r w:rsidR="00A27C39">
        <w:rPr>
          <w:rFonts w:eastAsia="Calibri" w:cstheme="minorHAnsi"/>
          <w:sz w:val="24"/>
          <w:szCs w:val="24"/>
        </w:rPr>
        <w:t xml:space="preserve"> alebo personálne prepojen</w:t>
      </w:r>
      <w:r w:rsidR="00C038DB">
        <w:rPr>
          <w:rFonts w:eastAsia="Calibri" w:cstheme="minorHAnsi"/>
          <w:sz w:val="24"/>
          <w:szCs w:val="24"/>
        </w:rPr>
        <w:t>ými</w:t>
      </w:r>
      <w:r w:rsidR="00A27C39">
        <w:rPr>
          <w:rFonts w:eastAsia="Calibri" w:cstheme="minorHAnsi"/>
          <w:sz w:val="24"/>
          <w:szCs w:val="24"/>
        </w:rPr>
        <w:t xml:space="preserve"> s prevádzkovateľom, </w:t>
      </w:r>
      <w:r w:rsidR="00EE56D5" w:rsidRPr="00997A32">
        <w:rPr>
          <w:rFonts w:eastAsia="Calibri" w:cstheme="minorHAnsi"/>
          <w:sz w:val="24"/>
          <w:szCs w:val="24"/>
        </w:rPr>
        <w:t xml:space="preserve">osobám ktorým prevádzkovateľ postúpi alebo má v úmysle postúpiť pohľadávku/-y voči dotknutej osobe zo Zmluvy, </w:t>
      </w:r>
      <w:r w:rsidR="003432B6" w:rsidRPr="00997A32">
        <w:rPr>
          <w:rFonts w:eastAsia="Calibri" w:cstheme="minorHAnsi"/>
          <w:sz w:val="24"/>
          <w:szCs w:val="24"/>
        </w:rPr>
        <w:t xml:space="preserve">osobám ktoré </w:t>
      </w:r>
      <w:r w:rsidR="00AB78D8" w:rsidRPr="00997A32">
        <w:rPr>
          <w:rFonts w:eastAsia="Calibri" w:cstheme="minorHAnsi"/>
          <w:sz w:val="24"/>
          <w:szCs w:val="24"/>
        </w:rPr>
        <w:t xml:space="preserve">poskytujú </w:t>
      </w:r>
      <w:r w:rsidR="00CE1B1D" w:rsidRPr="00997A32">
        <w:rPr>
          <w:rFonts w:eastAsia="Calibri" w:cstheme="minorHAnsi"/>
          <w:sz w:val="24"/>
          <w:szCs w:val="24"/>
        </w:rPr>
        <w:lastRenderedPageBreak/>
        <w:t xml:space="preserve">prevádzkovateľovi </w:t>
      </w:r>
      <w:r w:rsidR="00AB78D8" w:rsidRPr="00997A32">
        <w:rPr>
          <w:rFonts w:eastAsia="Calibri" w:cstheme="minorHAnsi"/>
          <w:sz w:val="24"/>
          <w:szCs w:val="24"/>
        </w:rPr>
        <w:t>poradenské služby (právnym zástupcom, audítorom, daňovým poradcom, subjektom spracúvajúcim účtovníctvo prevádzkovateľa</w:t>
      </w:r>
      <w:r w:rsidR="00F152B5" w:rsidRPr="00997A32">
        <w:rPr>
          <w:rFonts w:eastAsia="Calibri" w:cstheme="minorHAnsi"/>
          <w:sz w:val="24"/>
          <w:szCs w:val="24"/>
        </w:rPr>
        <w:t>, exekútorom, súdom a/alebo iným orgánom verejnej moci v súvislosti s výkonom verejnej moci, napr. kontrolnej činnosti týkajúcej sa činnosti prevádzkovateľa</w:t>
      </w:r>
      <w:r w:rsidR="00AB78D8" w:rsidRPr="00997A32">
        <w:rPr>
          <w:rFonts w:eastAsia="Calibri" w:cstheme="minorHAnsi"/>
          <w:sz w:val="24"/>
          <w:szCs w:val="24"/>
        </w:rPr>
        <w:t>)</w:t>
      </w:r>
      <w:r w:rsidR="00B478AB" w:rsidRPr="00997A32">
        <w:rPr>
          <w:rFonts w:eastAsia="Calibri" w:cstheme="minorHAnsi"/>
          <w:sz w:val="24"/>
          <w:szCs w:val="24"/>
        </w:rPr>
        <w:t>. Iným príjemcom je prevádzkovateľ osobné údaje dotknutej osoby oprávnený sprístupniť len v prípadoch, kedy je to stanovené platnou právnou úpravou.</w:t>
      </w:r>
    </w:p>
    <w:p w14:paraId="21A61822" w14:textId="25D42517" w:rsidR="003231DB" w:rsidRPr="00997A32" w:rsidRDefault="005B0452" w:rsidP="00F21909">
      <w:pPr>
        <w:numPr>
          <w:ilvl w:val="0"/>
          <w:numId w:val="1"/>
        </w:numPr>
        <w:spacing w:after="120" w:line="240" w:lineRule="auto"/>
        <w:jc w:val="both"/>
        <w:rPr>
          <w:rFonts w:eastAsia="Times New Roman" w:cstheme="minorHAnsi"/>
          <w:color w:val="000000"/>
          <w:sz w:val="24"/>
          <w:szCs w:val="24"/>
          <w:lang w:eastAsia="sk-SK"/>
        </w:rPr>
      </w:pPr>
      <w:r w:rsidRPr="00997A32">
        <w:rPr>
          <w:rFonts w:eastAsia="Times New Roman" w:cstheme="minorHAnsi"/>
          <w:color w:val="000000"/>
          <w:sz w:val="24"/>
          <w:szCs w:val="24"/>
          <w:lang w:eastAsia="sk-SK"/>
        </w:rPr>
        <w:t xml:space="preserve">V prípade ak prevádzkovateľ poverí spracúvaním </w:t>
      </w:r>
      <w:r w:rsidR="00A025C9" w:rsidRPr="00997A32">
        <w:rPr>
          <w:rFonts w:eastAsia="Times New Roman" w:cstheme="minorHAnsi"/>
          <w:color w:val="000000"/>
          <w:sz w:val="24"/>
          <w:szCs w:val="24"/>
          <w:lang w:eastAsia="sk-SK"/>
        </w:rPr>
        <w:t>osobných údajov dotknut</w:t>
      </w:r>
      <w:r w:rsidRPr="00997A32">
        <w:rPr>
          <w:rFonts w:eastAsia="Times New Roman" w:cstheme="minorHAnsi"/>
          <w:color w:val="000000"/>
          <w:sz w:val="24"/>
          <w:szCs w:val="24"/>
          <w:lang w:eastAsia="sk-SK"/>
        </w:rPr>
        <w:t>ej</w:t>
      </w:r>
      <w:r w:rsidR="00A025C9" w:rsidRPr="00997A32">
        <w:rPr>
          <w:rFonts w:eastAsia="Times New Roman" w:cstheme="minorHAnsi"/>
          <w:color w:val="000000"/>
          <w:sz w:val="24"/>
          <w:szCs w:val="24"/>
          <w:lang w:eastAsia="sk-SK"/>
        </w:rPr>
        <w:t xml:space="preserve"> os</w:t>
      </w:r>
      <w:r w:rsidRPr="00997A32">
        <w:rPr>
          <w:rFonts w:eastAsia="Times New Roman" w:cstheme="minorHAnsi"/>
          <w:color w:val="000000"/>
          <w:sz w:val="24"/>
          <w:szCs w:val="24"/>
          <w:lang w:eastAsia="sk-SK"/>
        </w:rPr>
        <w:t>oby</w:t>
      </w:r>
      <w:r w:rsidR="00A025C9" w:rsidRPr="00997A32">
        <w:rPr>
          <w:rFonts w:eastAsia="Times New Roman" w:cstheme="minorHAnsi"/>
          <w:color w:val="000000"/>
          <w:sz w:val="24"/>
          <w:szCs w:val="24"/>
          <w:lang w:eastAsia="sk-SK"/>
        </w:rPr>
        <w:t xml:space="preserve"> v zmysle zákona o ochrane osobných údajov v platnom znení a</w:t>
      </w:r>
      <w:r w:rsidR="00304CCF" w:rsidRPr="00997A32">
        <w:rPr>
          <w:rFonts w:eastAsia="Times New Roman" w:cstheme="minorHAnsi"/>
          <w:color w:val="000000"/>
          <w:sz w:val="24"/>
          <w:szCs w:val="24"/>
          <w:lang w:eastAsia="sk-SK"/>
        </w:rPr>
        <w:t> Nariadenia GDPR</w:t>
      </w:r>
      <w:r w:rsidR="00C32DA8" w:rsidRPr="00997A32">
        <w:rPr>
          <w:rFonts w:eastAsia="Times New Roman" w:cstheme="minorHAnsi"/>
          <w:color w:val="000000"/>
          <w:sz w:val="24"/>
          <w:szCs w:val="24"/>
          <w:lang w:eastAsia="sk-SK"/>
        </w:rPr>
        <w:t xml:space="preserve"> tretiu osobu – sprostredkovateľa, je povinný o tejto skutočnosti informovať dotknutú osobu, ak tak skôr neurobí samotný sprostredkovateľ</w:t>
      </w:r>
      <w:r w:rsidR="007A0BBA">
        <w:rPr>
          <w:rFonts w:eastAsia="Times New Roman" w:cstheme="minorHAnsi"/>
          <w:color w:val="000000"/>
          <w:sz w:val="24"/>
          <w:szCs w:val="24"/>
          <w:lang w:eastAsia="sk-SK"/>
        </w:rPr>
        <w:t xml:space="preserve"> a poskytne jej potrebné informácie v zmysle príslušných právnych predpisov</w:t>
      </w:r>
      <w:r w:rsidR="00A025C9" w:rsidRPr="00997A32">
        <w:rPr>
          <w:rFonts w:eastAsia="Times New Roman" w:cstheme="minorHAnsi"/>
          <w:color w:val="000000"/>
          <w:sz w:val="24"/>
          <w:szCs w:val="24"/>
          <w:lang w:eastAsia="sk-SK"/>
        </w:rPr>
        <w:t xml:space="preserve">. </w:t>
      </w:r>
      <w:r w:rsidR="00C32DA8" w:rsidRPr="00997A32">
        <w:rPr>
          <w:rFonts w:eastAsia="Times New Roman" w:cstheme="minorHAnsi"/>
          <w:color w:val="000000"/>
          <w:sz w:val="24"/>
          <w:szCs w:val="24"/>
          <w:lang w:eastAsia="sk-SK"/>
        </w:rPr>
        <w:t>Prevádzkovateľ vyhlasuje, že</w:t>
      </w:r>
      <w:r w:rsidR="00A025C9" w:rsidRPr="00997A32">
        <w:rPr>
          <w:rFonts w:eastAsia="Times New Roman" w:cstheme="minorHAnsi"/>
          <w:color w:val="000000"/>
          <w:sz w:val="24"/>
          <w:szCs w:val="24"/>
          <w:lang w:eastAsia="sk-SK"/>
        </w:rPr>
        <w:t xml:space="preserve"> pri výbere sprostredkovate</w:t>
      </w:r>
      <w:r w:rsidR="00A025C9" w:rsidRPr="00997A32">
        <w:rPr>
          <w:rFonts w:eastAsia="Times New Roman" w:cstheme="minorHAnsi"/>
          <w:color w:val="000000"/>
          <w:sz w:val="24"/>
          <w:szCs w:val="24"/>
          <w:lang w:eastAsia="sk-SK"/>
        </w:rPr>
        <w:softHyphen/>
        <w:t>ľov</w:t>
      </w:r>
      <w:r w:rsidR="00C32DA8" w:rsidRPr="00997A32">
        <w:rPr>
          <w:rFonts w:eastAsia="Times New Roman" w:cstheme="minorHAnsi"/>
          <w:color w:val="000000"/>
          <w:sz w:val="24"/>
          <w:szCs w:val="24"/>
          <w:lang w:eastAsia="sk-SK"/>
        </w:rPr>
        <w:t xml:space="preserve"> dbá</w:t>
      </w:r>
      <w:r w:rsidR="00A025C9" w:rsidRPr="00997A32">
        <w:rPr>
          <w:rFonts w:eastAsia="Times New Roman" w:cstheme="minorHAnsi"/>
          <w:color w:val="000000"/>
          <w:sz w:val="24"/>
          <w:szCs w:val="24"/>
          <w:lang w:eastAsia="sk-SK"/>
        </w:rPr>
        <w:t xml:space="preserve"> na ich odbornú, technickú, organizačnú a personálnu spôsobilosť a na schopnosť zaručiť bezpečnosť spracúvaných údajov.</w:t>
      </w:r>
    </w:p>
    <w:p w14:paraId="28BD305D" w14:textId="17F92E1A" w:rsidR="00997A32" w:rsidRPr="00997A32" w:rsidRDefault="00997A32" w:rsidP="00997A32">
      <w:pPr>
        <w:pStyle w:val="Odsekzoznamu"/>
        <w:numPr>
          <w:ilvl w:val="0"/>
          <w:numId w:val="1"/>
        </w:numPr>
        <w:tabs>
          <w:tab w:val="left" w:pos="1985"/>
        </w:tabs>
        <w:spacing w:after="0" w:line="276" w:lineRule="auto"/>
        <w:jc w:val="both"/>
        <w:rPr>
          <w:sz w:val="24"/>
          <w:szCs w:val="24"/>
        </w:rPr>
      </w:pPr>
      <w:r w:rsidRPr="00997A32">
        <w:rPr>
          <w:sz w:val="24"/>
          <w:szCs w:val="24"/>
        </w:rPr>
        <w:t xml:space="preserve">Dotknutá osoba má právo na </w:t>
      </w:r>
      <w:r w:rsidRPr="00997A32">
        <w:rPr>
          <w:b/>
          <w:sz w:val="24"/>
          <w:szCs w:val="24"/>
        </w:rPr>
        <w:t>prístup k</w:t>
      </w:r>
      <w:r w:rsidR="004D2D61">
        <w:rPr>
          <w:b/>
          <w:sz w:val="24"/>
          <w:szCs w:val="24"/>
        </w:rPr>
        <w:t>u</w:t>
      </w:r>
      <w:r w:rsidRPr="00997A32">
        <w:rPr>
          <w:b/>
          <w:sz w:val="24"/>
          <w:szCs w:val="24"/>
        </w:rPr>
        <w:t> svojim údajom</w:t>
      </w:r>
      <w:r w:rsidRPr="00997A32">
        <w:rPr>
          <w:sz w:val="24"/>
          <w:szCs w:val="24"/>
        </w:rPr>
        <w:t xml:space="preserve">. Na základe žiadosti dotknutej osoby vystaví prevádzkovateľ potvrdenie o tom, či sa spracúvajú osobné údaje dotknutej osoby, ktoré sa jej týkajú. Pokiaľ prevádzkovateľ tieto </w:t>
      </w:r>
      <w:r w:rsidR="004D2D61">
        <w:rPr>
          <w:sz w:val="24"/>
          <w:szCs w:val="24"/>
        </w:rPr>
        <w:t xml:space="preserve">osobné </w:t>
      </w:r>
      <w:r w:rsidRPr="00997A32">
        <w:rPr>
          <w:sz w:val="24"/>
          <w:szCs w:val="24"/>
        </w:rPr>
        <w:t xml:space="preserve">údaje spracúva, vystaví na základe žiadosti </w:t>
      </w:r>
      <w:r w:rsidR="004D2D61" w:rsidRPr="00997A32">
        <w:rPr>
          <w:sz w:val="24"/>
          <w:szCs w:val="24"/>
        </w:rPr>
        <w:t xml:space="preserve">dotknutej osoby </w:t>
      </w:r>
      <w:r w:rsidRPr="00997A32">
        <w:rPr>
          <w:sz w:val="24"/>
          <w:szCs w:val="24"/>
        </w:rPr>
        <w:t>kópiu týchto osobných údajov.</w:t>
      </w:r>
    </w:p>
    <w:p w14:paraId="7CF52145" w14:textId="2E7EDC88" w:rsidR="00997A32" w:rsidRPr="00997A32" w:rsidRDefault="00997A32" w:rsidP="00997A32">
      <w:pPr>
        <w:pStyle w:val="Odsekzoznamu"/>
        <w:numPr>
          <w:ilvl w:val="0"/>
          <w:numId w:val="1"/>
        </w:numPr>
        <w:tabs>
          <w:tab w:val="left" w:pos="1985"/>
        </w:tabs>
        <w:spacing w:after="0" w:line="276" w:lineRule="auto"/>
        <w:jc w:val="both"/>
        <w:rPr>
          <w:sz w:val="24"/>
          <w:szCs w:val="24"/>
        </w:rPr>
      </w:pPr>
      <w:r w:rsidRPr="00997A32">
        <w:rPr>
          <w:sz w:val="24"/>
          <w:szCs w:val="24"/>
        </w:rPr>
        <w:t xml:space="preserve">Pokiaľ </w:t>
      </w:r>
      <w:r w:rsidR="004D2D61">
        <w:rPr>
          <w:sz w:val="24"/>
          <w:szCs w:val="24"/>
        </w:rPr>
        <w:t xml:space="preserve">dotknutá </w:t>
      </w:r>
      <w:r w:rsidRPr="00997A32">
        <w:rPr>
          <w:sz w:val="24"/>
          <w:szCs w:val="24"/>
        </w:rPr>
        <w:t xml:space="preserve">osoba požiada o informácie formou elektronických prostriedkov, budú jej poskytnuté v bežne používanej elektronickej podobe, a to formou e-mailu, pokiaľ </w:t>
      </w:r>
      <w:r w:rsidR="0031032C">
        <w:rPr>
          <w:sz w:val="24"/>
          <w:szCs w:val="24"/>
        </w:rPr>
        <w:t xml:space="preserve">výslovne </w:t>
      </w:r>
      <w:r w:rsidRPr="00997A32">
        <w:rPr>
          <w:sz w:val="24"/>
          <w:szCs w:val="24"/>
        </w:rPr>
        <w:t>nepožiada o iný spôsob</w:t>
      </w:r>
      <w:r w:rsidR="0001464A">
        <w:rPr>
          <w:sz w:val="24"/>
          <w:szCs w:val="24"/>
        </w:rPr>
        <w:t xml:space="preserve"> poskytnutia</w:t>
      </w:r>
      <w:r w:rsidRPr="00997A32">
        <w:rPr>
          <w:sz w:val="24"/>
          <w:szCs w:val="24"/>
        </w:rPr>
        <w:t xml:space="preserve">. </w:t>
      </w:r>
    </w:p>
    <w:p w14:paraId="630A4AD3" w14:textId="77777777" w:rsidR="00997A32" w:rsidRPr="00997A32" w:rsidRDefault="00997A32" w:rsidP="00997A32">
      <w:pPr>
        <w:pStyle w:val="Odsekzoznamu"/>
        <w:numPr>
          <w:ilvl w:val="0"/>
          <w:numId w:val="1"/>
        </w:numPr>
        <w:tabs>
          <w:tab w:val="left" w:pos="1985"/>
        </w:tabs>
        <w:spacing w:after="0" w:line="276" w:lineRule="auto"/>
        <w:jc w:val="both"/>
        <w:rPr>
          <w:sz w:val="24"/>
          <w:szCs w:val="24"/>
        </w:rPr>
      </w:pPr>
      <w:r w:rsidRPr="00997A32">
        <w:rPr>
          <w:sz w:val="24"/>
          <w:szCs w:val="24"/>
        </w:rPr>
        <w:t xml:space="preserve">Dotknutá osoba má právo na </w:t>
      </w:r>
      <w:r w:rsidRPr="00997A32">
        <w:rPr>
          <w:b/>
          <w:sz w:val="24"/>
          <w:szCs w:val="24"/>
        </w:rPr>
        <w:t>opravu osobných údajov</w:t>
      </w:r>
      <w:r w:rsidRPr="00997A32">
        <w:rPr>
          <w:sz w:val="24"/>
          <w:szCs w:val="24"/>
        </w:rPr>
        <w:t xml:space="preserve">, pokiaľ o nej prevádzkovateľ eviduje nesprávne osobné údaje. Zároveň má dotknutá osoba právo na </w:t>
      </w:r>
      <w:r w:rsidRPr="00997A32">
        <w:rPr>
          <w:b/>
          <w:sz w:val="24"/>
          <w:szCs w:val="24"/>
        </w:rPr>
        <w:t>doplnenie</w:t>
      </w:r>
      <w:r w:rsidRPr="00997A32">
        <w:rPr>
          <w:sz w:val="24"/>
          <w:szCs w:val="24"/>
        </w:rPr>
        <w:t xml:space="preserve"> neúplných osobných údajov. Prevádzkovateľ vykoná opravu, prípadne doplnenie osobných údajov bez zbytočného odkladu po tom, čo ho dotknutá osoba požiada. </w:t>
      </w:r>
    </w:p>
    <w:p w14:paraId="1CE57D1C" w14:textId="77777777" w:rsidR="00997A32" w:rsidRPr="00997A32" w:rsidRDefault="00997A32" w:rsidP="00997A32">
      <w:pPr>
        <w:pStyle w:val="Odsekzoznamu"/>
        <w:numPr>
          <w:ilvl w:val="0"/>
          <w:numId w:val="1"/>
        </w:numPr>
        <w:tabs>
          <w:tab w:val="left" w:pos="1985"/>
        </w:tabs>
        <w:spacing w:after="0" w:line="276" w:lineRule="auto"/>
        <w:jc w:val="both"/>
        <w:rPr>
          <w:sz w:val="24"/>
          <w:szCs w:val="24"/>
        </w:rPr>
      </w:pPr>
      <w:r w:rsidRPr="00997A32">
        <w:rPr>
          <w:sz w:val="24"/>
          <w:szCs w:val="24"/>
        </w:rPr>
        <w:t xml:space="preserve">Dotknutá osoba má </w:t>
      </w:r>
      <w:r w:rsidRPr="00997A32">
        <w:rPr>
          <w:b/>
          <w:sz w:val="24"/>
          <w:szCs w:val="24"/>
        </w:rPr>
        <w:t>právo na vymazanie</w:t>
      </w:r>
      <w:r w:rsidRPr="00997A32">
        <w:rPr>
          <w:sz w:val="24"/>
          <w:szCs w:val="24"/>
        </w:rPr>
        <w:t xml:space="preserve"> osobných údajov, ktoré sa jej týkajú, za predpokladu, že: </w:t>
      </w:r>
    </w:p>
    <w:p w14:paraId="2AFD69B3"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sz w:val="24"/>
          <w:szCs w:val="24"/>
        </w:rPr>
        <w:t>osobné údaje už nie sú potrebné na účely, na ktoré sa získavali alebo inak spracúvali;</w:t>
      </w:r>
    </w:p>
    <w:p w14:paraId="56CCB94A"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sz w:val="24"/>
          <w:szCs w:val="24"/>
        </w:rPr>
        <w:t>dotknutá osoba odvolá súhlas, na základe ktorého sa spracúvanie vykonáva,</w:t>
      </w:r>
    </w:p>
    <w:p w14:paraId="06ED2DBE" w14:textId="29017C6E"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sz w:val="24"/>
          <w:szCs w:val="24"/>
        </w:rPr>
        <w:t xml:space="preserve">dotknutá osoba namieta voči spracúvaniu osobných údajov podľa </w:t>
      </w:r>
      <w:r w:rsidR="002672E6">
        <w:rPr>
          <w:sz w:val="24"/>
          <w:szCs w:val="24"/>
        </w:rPr>
        <w:t>ods. 2</w:t>
      </w:r>
      <w:r w:rsidR="005A1DA2">
        <w:rPr>
          <w:sz w:val="24"/>
          <w:szCs w:val="24"/>
        </w:rPr>
        <w:t>2</w:t>
      </w:r>
      <w:r w:rsidR="002672E6">
        <w:rPr>
          <w:sz w:val="24"/>
          <w:szCs w:val="24"/>
        </w:rPr>
        <w:t>.</w:t>
      </w:r>
      <w:r w:rsidR="0001464A">
        <w:rPr>
          <w:sz w:val="24"/>
          <w:szCs w:val="24"/>
        </w:rPr>
        <w:t xml:space="preserve"> tohto článku</w:t>
      </w:r>
      <w:r w:rsidRPr="00997A32">
        <w:rPr>
          <w:sz w:val="24"/>
          <w:szCs w:val="24"/>
        </w:rPr>
        <w:t>,</w:t>
      </w:r>
    </w:p>
    <w:p w14:paraId="54008E0A"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sz w:val="24"/>
          <w:szCs w:val="24"/>
        </w:rPr>
        <w:t>osobné údaje sa spracúvali nezákonne,</w:t>
      </w:r>
    </w:p>
    <w:p w14:paraId="3456026E"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sz w:val="24"/>
          <w:szCs w:val="24"/>
        </w:rPr>
        <w:t>je dôvodom pre výmaz splnenie povinnosti zákona, osobitného predpisu alebo medzinárodnej zmluvy, ktorou je Slovenská republika viazaná, alebo</w:t>
      </w:r>
    </w:p>
    <w:p w14:paraId="62A805E8"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sz w:val="24"/>
          <w:szCs w:val="24"/>
        </w:rPr>
        <w:t xml:space="preserve">osobné údaje sa získavali v súvislosti s ponukou služieb informačnej spoločnosti osobe mladšej ako 16 rokov. </w:t>
      </w:r>
    </w:p>
    <w:p w14:paraId="62F78E37" w14:textId="77777777" w:rsidR="00997A32" w:rsidRPr="00997A32" w:rsidRDefault="00997A32" w:rsidP="00997A32">
      <w:pPr>
        <w:pStyle w:val="Odsekzoznamu"/>
        <w:numPr>
          <w:ilvl w:val="0"/>
          <w:numId w:val="1"/>
        </w:numPr>
        <w:tabs>
          <w:tab w:val="left" w:pos="1985"/>
        </w:tabs>
        <w:spacing w:after="0" w:line="276" w:lineRule="auto"/>
        <w:jc w:val="both"/>
        <w:rPr>
          <w:sz w:val="24"/>
          <w:szCs w:val="24"/>
        </w:rPr>
      </w:pPr>
      <w:r w:rsidRPr="00997A32">
        <w:rPr>
          <w:sz w:val="24"/>
          <w:szCs w:val="24"/>
        </w:rPr>
        <w:t xml:space="preserve">Dotknutá osoba nebude mať právo na výmaz osobných údajov za predpokladu, že je ich spracúvanie potrebné: </w:t>
      </w:r>
    </w:p>
    <w:p w14:paraId="4E17B443"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color w:val="000000"/>
          <w:sz w:val="24"/>
          <w:szCs w:val="24"/>
          <w:shd w:val="clear" w:color="auto" w:fill="FFFFFF"/>
        </w:rPr>
        <w:t>na uplatnenie práva na slobodu prejavu a na informácie;</w:t>
      </w:r>
    </w:p>
    <w:p w14:paraId="7E6B57D6"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color w:val="000000"/>
          <w:sz w:val="24"/>
          <w:szCs w:val="24"/>
          <w:shd w:val="clear" w:color="auto" w:fill="FFFFFF"/>
        </w:rPr>
        <w:lastRenderedPageBreak/>
        <w:t>na splnenie povinnosti podľa zákona, osobitného predpisu alebo medzinárodnej zmluvy, ktorou je Slovenská republika viazaná, alebo na splnenie úlohy realizovanej vo verejnom záujme alebo pri výkone verejnej moci zverenej prevádzkovateľovi,</w:t>
      </w:r>
    </w:p>
    <w:p w14:paraId="7715A35A"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color w:val="000000"/>
          <w:sz w:val="24"/>
          <w:szCs w:val="24"/>
          <w:shd w:val="clear" w:color="auto" w:fill="FFFFFF"/>
        </w:rPr>
        <w:t>z dôvodov verejného záujmu v oblasti verejného zdravia,</w:t>
      </w:r>
    </w:p>
    <w:p w14:paraId="1428A238"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color w:val="000000"/>
          <w:sz w:val="24"/>
          <w:szCs w:val="24"/>
          <w:shd w:val="clear" w:color="auto" w:fill="FFFFFF"/>
        </w:rPr>
        <w:t>na účely archivácie vo verejnom záujme, na účely vedeckého alebo historického výskumu či na štatistické účely, pokiaľ je pravdepodobné, že právo na výmaz znemožní alebo závažným spôsobom sťaží dosiahnutie cieľov takéhoto spracúvania, alebo</w:t>
      </w:r>
    </w:p>
    <w:p w14:paraId="75E3EED2"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color w:val="000000"/>
          <w:sz w:val="24"/>
          <w:szCs w:val="24"/>
          <w:shd w:val="clear" w:color="auto" w:fill="FFFFFF"/>
        </w:rPr>
        <w:t>na preukazovanie, uplatňovanie alebo obhajovanie právnych nárokov.</w:t>
      </w:r>
    </w:p>
    <w:p w14:paraId="444DDC22" w14:textId="15149CB1" w:rsidR="00997A32" w:rsidRPr="00997A32" w:rsidRDefault="00997A32" w:rsidP="00997A32">
      <w:pPr>
        <w:pStyle w:val="Odsekzoznamu"/>
        <w:numPr>
          <w:ilvl w:val="0"/>
          <w:numId w:val="1"/>
        </w:numPr>
        <w:tabs>
          <w:tab w:val="left" w:pos="1985"/>
        </w:tabs>
        <w:spacing w:after="0" w:line="276" w:lineRule="auto"/>
        <w:jc w:val="both"/>
        <w:rPr>
          <w:sz w:val="24"/>
          <w:szCs w:val="24"/>
        </w:rPr>
      </w:pPr>
      <w:r w:rsidRPr="00997A32">
        <w:rPr>
          <w:color w:val="000000"/>
          <w:sz w:val="24"/>
          <w:szCs w:val="24"/>
          <w:shd w:val="clear" w:color="auto" w:fill="FFFFFF"/>
        </w:rPr>
        <w:t>Prevádzkovateľ vykoná výmaz osobných údajov dotknutých osôb na základe žiadosti, a to bez zbytočného odkladu po tom, čo vyhodnotí</w:t>
      </w:r>
      <w:r w:rsidR="0001464A">
        <w:rPr>
          <w:color w:val="000000"/>
          <w:sz w:val="24"/>
          <w:szCs w:val="24"/>
          <w:shd w:val="clear" w:color="auto" w:fill="FFFFFF"/>
        </w:rPr>
        <w:t xml:space="preserve"> </w:t>
      </w:r>
      <w:r w:rsidRPr="00997A32">
        <w:rPr>
          <w:color w:val="000000"/>
          <w:sz w:val="24"/>
          <w:szCs w:val="24"/>
          <w:shd w:val="clear" w:color="auto" w:fill="FFFFFF"/>
        </w:rPr>
        <w:t xml:space="preserve">žiadosť dotknutej osoby </w:t>
      </w:r>
      <w:r w:rsidR="0001464A">
        <w:rPr>
          <w:color w:val="000000"/>
          <w:sz w:val="24"/>
          <w:szCs w:val="24"/>
          <w:shd w:val="clear" w:color="auto" w:fill="FFFFFF"/>
        </w:rPr>
        <w:t xml:space="preserve">ako </w:t>
      </w:r>
      <w:r w:rsidRPr="00997A32">
        <w:rPr>
          <w:color w:val="000000"/>
          <w:sz w:val="24"/>
          <w:szCs w:val="24"/>
          <w:shd w:val="clear" w:color="auto" w:fill="FFFFFF"/>
        </w:rPr>
        <w:t>dôvodn</w:t>
      </w:r>
      <w:r w:rsidR="0001464A">
        <w:rPr>
          <w:color w:val="000000"/>
          <w:sz w:val="24"/>
          <w:szCs w:val="24"/>
          <w:shd w:val="clear" w:color="auto" w:fill="FFFFFF"/>
        </w:rPr>
        <w:t>ú</w:t>
      </w:r>
      <w:r w:rsidRPr="00997A32">
        <w:rPr>
          <w:color w:val="000000"/>
          <w:sz w:val="24"/>
          <w:szCs w:val="24"/>
          <w:shd w:val="clear" w:color="auto" w:fill="FFFFFF"/>
        </w:rPr>
        <w:t xml:space="preserve">. </w:t>
      </w:r>
    </w:p>
    <w:p w14:paraId="7A02E947" w14:textId="77777777" w:rsidR="00997A32" w:rsidRPr="00997A32" w:rsidRDefault="00997A32" w:rsidP="00997A32">
      <w:pPr>
        <w:pStyle w:val="Odsekzoznamu"/>
        <w:numPr>
          <w:ilvl w:val="0"/>
          <w:numId w:val="1"/>
        </w:numPr>
        <w:tabs>
          <w:tab w:val="left" w:pos="1985"/>
        </w:tabs>
        <w:spacing w:after="0" w:line="276" w:lineRule="auto"/>
        <w:jc w:val="both"/>
        <w:rPr>
          <w:sz w:val="24"/>
          <w:szCs w:val="24"/>
        </w:rPr>
      </w:pPr>
      <w:r w:rsidRPr="00997A32">
        <w:rPr>
          <w:color w:val="000000"/>
          <w:sz w:val="24"/>
          <w:szCs w:val="24"/>
          <w:shd w:val="clear" w:color="auto" w:fill="FFFFFF"/>
        </w:rPr>
        <w:t xml:space="preserve">Dotknutá osoba má </w:t>
      </w:r>
      <w:r w:rsidRPr="00997A32">
        <w:rPr>
          <w:b/>
          <w:color w:val="000000"/>
          <w:sz w:val="24"/>
          <w:szCs w:val="24"/>
          <w:shd w:val="clear" w:color="auto" w:fill="FFFFFF"/>
        </w:rPr>
        <w:t>právo na obmedzenie spracúvania</w:t>
      </w:r>
      <w:r w:rsidRPr="00997A32">
        <w:rPr>
          <w:color w:val="000000"/>
          <w:sz w:val="24"/>
          <w:szCs w:val="24"/>
          <w:shd w:val="clear" w:color="auto" w:fill="FFFFFF"/>
        </w:rPr>
        <w:t xml:space="preserve"> osobných údajov, pokiaľ:</w:t>
      </w:r>
    </w:p>
    <w:p w14:paraId="5CBC3C55" w14:textId="19CC7953"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sz w:val="24"/>
          <w:szCs w:val="24"/>
        </w:rPr>
        <w:t xml:space="preserve">napadne správnosť osobných údajov námietkou podľa </w:t>
      </w:r>
      <w:r w:rsidR="002672E6">
        <w:rPr>
          <w:sz w:val="24"/>
          <w:szCs w:val="24"/>
        </w:rPr>
        <w:t>ods. 2</w:t>
      </w:r>
      <w:r w:rsidR="005A1DA2">
        <w:rPr>
          <w:sz w:val="24"/>
          <w:szCs w:val="24"/>
        </w:rPr>
        <w:t>2</w:t>
      </w:r>
      <w:r w:rsidR="002672E6">
        <w:rPr>
          <w:sz w:val="24"/>
          <w:szCs w:val="24"/>
        </w:rPr>
        <w:t xml:space="preserve">. </w:t>
      </w:r>
      <w:r w:rsidR="00B54457">
        <w:rPr>
          <w:sz w:val="24"/>
          <w:szCs w:val="24"/>
        </w:rPr>
        <w:t>tohto článku</w:t>
      </w:r>
      <w:r w:rsidRPr="00997A32">
        <w:rPr>
          <w:sz w:val="24"/>
          <w:szCs w:val="24"/>
        </w:rPr>
        <w:t>, a to počas obdobia umožňujúceho prevádzkovateľovi overiť správnosť osobných údajov;</w:t>
      </w:r>
    </w:p>
    <w:p w14:paraId="3C636651"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sz w:val="24"/>
          <w:szCs w:val="24"/>
        </w:rPr>
        <w:t>spracúvanie je protizákonné a dotknutá osoba žiada namiesto výmazu osobných údajov obmedzenie ich použitia;</w:t>
      </w:r>
    </w:p>
    <w:p w14:paraId="4C58F84F"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sz w:val="24"/>
          <w:szCs w:val="24"/>
        </w:rPr>
        <w:t>prevádzkovateľ už nepotrebuje osobné údaje na účely spracúvania, ale potrebuje ich dotknutá osoba na preukázanie, uplatňovanie alebo obhajovanie právnych nárokov;</w:t>
      </w:r>
    </w:p>
    <w:p w14:paraId="0C3AC219" w14:textId="77777777" w:rsidR="00997A32" w:rsidRPr="00997A32" w:rsidRDefault="00997A32" w:rsidP="00997A32">
      <w:pPr>
        <w:pStyle w:val="Odsekzoznamu"/>
        <w:numPr>
          <w:ilvl w:val="1"/>
          <w:numId w:val="1"/>
        </w:numPr>
        <w:tabs>
          <w:tab w:val="left" w:pos="1985"/>
        </w:tabs>
        <w:spacing w:after="0" w:line="276" w:lineRule="auto"/>
        <w:jc w:val="both"/>
        <w:rPr>
          <w:sz w:val="24"/>
          <w:szCs w:val="24"/>
        </w:rPr>
      </w:pPr>
      <w:r w:rsidRPr="00997A32">
        <w:rPr>
          <w:sz w:val="24"/>
          <w:szCs w:val="24"/>
        </w:rPr>
        <w:t>dotknutá osoba namietala voči spracúvaniu osobných údajov na základe oprávneného nároku prevádzkovateľa, a to až do overenia, či oprávnené dôvody na strane prevádzkovateľa prevažujú nad oprávnenými dôvodmi dotknutej osoby.</w:t>
      </w:r>
    </w:p>
    <w:p w14:paraId="4534F2ED" w14:textId="77777777" w:rsidR="00997A32" w:rsidRPr="00997A32" w:rsidRDefault="00997A32" w:rsidP="00997A32">
      <w:pPr>
        <w:pStyle w:val="Odsekzoznamu"/>
        <w:numPr>
          <w:ilvl w:val="0"/>
          <w:numId w:val="1"/>
        </w:numPr>
        <w:tabs>
          <w:tab w:val="left" w:pos="1985"/>
        </w:tabs>
        <w:spacing w:after="0" w:line="276" w:lineRule="auto"/>
        <w:jc w:val="both"/>
        <w:rPr>
          <w:sz w:val="24"/>
          <w:szCs w:val="24"/>
        </w:rPr>
      </w:pPr>
      <w:r w:rsidRPr="00997A32">
        <w:rPr>
          <w:sz w:val="24"/>
          <w:szCs w:val="24"/>
        </w:rPr>
        <w:t xml:space="preserve">Pokiaľ dotknutá osoba žiada o obmedzenie spracúvania jej osobných údajov, prevádzkovateľ nebude s dotknutými údajmi vykonávať žiadne spracovateľské operácie, okrem uchovávania, bez súhlasu dotknutej osoby. </w:t>
      </w:r>
    </w:p>
    <w:p w14:paraId="1B5850A2" w14:textId="77777777" w:rsidR="00997A32" w:rsidRPr="00997A32" w:rsidRDefault="00997A32" w:rsidP="00997A32">
      <w:pPr>
        <w:pStyle w:val="Odsekzoznamu"/>
        <w:numPr>
          <w:ilvl w:val="0"/>
          <w:numId w:val="1"/>
        </w:numPr>
        <w:tabs>
          <w:tab w:val="left" w:pos="1985"/>
        </w:tabs>
        <w:spacing w:after="0" w:line="276" w:lineRule="auto"/>
        <w:jc w:val="both"/>
        <w:rPr>
          <w:sz w:val="24"/>
          <w:szCs w:val="24"/>
        </w:rPr>
      </w:pPr>
      <w:r w:rsidRPr="00997A32">
        <w:rPr>
          <w:sz w:val="24"/>
          <w:szCs w:val="24"/>
        </w:rPr>
        <w:t>Dotknutá osoba bude prevádzkovateľom informovaná, pokiaľ bude obmedzenie spracúvania týchto údajov zrušené.</w:t>
      </w:r>
    </w:p>
    <w:p w14:paraId="261A04DC" w14:textId="77777777" w:rsidR="00997A32" w:rsidRPr="0001464A" w:rsidRDefault="00997A32" w:rsidP="00997A32">
      <w:pPr>
        <w:pStyle w:val="Odsekzoznamu"/>
        <w:numPr>
          <w:ilvl w:val="0"/>
          <w:numId w:val="1"/>
        </w:numPr>
        <w:tabs>
          <w:tab w:val="left" w:pos="1985"/>
        </w:tabs>
        <w:spacing w:after="0" w:line="276" w:lineRule="auto"/>
        <w:jc w:val="both"/>
        <w:rPr>
          <w:sz w:val="24"/>
          <w:szCs w:val="24"/>
        </w:rPr>
      </w:pPr>
      <w:r w:rsidRPr="00997A32">
        <w:rPr>
          <w:sz w:val="24"/>
          <w:szCs w:val="24"/>
        </w:rPr>
        <w:t xml:space="preserve">Dotknutá osoba má </w:t>
      </w:r>
      <w:r w:rsidRPr="00997A32">
        <w:rPr>
          <w:b/>
          <w:sz w:val="24"/>
          <w:szCs w:val="24"/>
        </w:rPr>
        <w:t>právo na prenosnosť údajov</w:t>
      </w:r>
      <w:r w:rsidRPr="00997A32">
        <w:rPr>
          <w:sz w:val="24"/>
          <w:szCs w:val="24"/>
        </w:rPr>
        <w:t xml:space="preserve">, čo znamená získanie osobných údajov, ktoré poskytla prevádzkovateľovi, pričom má právo preniesť tieto údaje ďalšiemu prevádzkovateľovi v bežne používateľnom a strojovo čitateľnom formáte za predpokladu, že osobné údaje boli získané na základe súhlasu dotknutej osoby alebo na základe zmluvy </w:t>
      </w:r>
      <w:r w:rsidRPr="0001464A">
        <w:rPr>
          <w:sz w:val="24"/>
          <w:szCs w:val="24"/>
        </w:rPr>
        <w:t xml:space="preserve">a ich spracovanie prebieha formou automatizovaných prostriedkov. </w:t>
      </w:r>
    </w:p>
    <w:p w14:paraId="524098D4" w14:textId="77777777" w:rsidR="0001464A" w:rsidRPr="0001464A" w:rsidRDefault="0001464A" w:rsidP="00CC2A06">
      <w:pPr>
        <w:pStyle w:val="Odsekzoznamu"/>
        <w:numPr>
          <w:ilvl w:val="0"/>
          <w:numId w:val="1"/>
        </w:numPr>
        <w:tabs>
          <w:tab w:val="left" w:pos="1985"/>
        </w:tabs>
        <w:spacing w:after="0" w:line="276" w:lineRule="auto"/>
        <w:jc w:val="both"/>
        <w:rPr>
          <w:sz w:val="24"/>
          <w:szCs w:val="24"/>
        </w:rPr>
      </w:pPr>
      <w:r w:rsidRPr="0001464A">
        <w:rPr>
          <w:sz w:val="24"/>
          <w:szCs w:val="24"/>
        </w:rPr>
        <w:t xml:space="preserve">Dotknutá osoba má právo kedykoľvek </w:t>
      </w:r>
      <w:r w:rsidRPr="0001464A">
        <w:rPr>
          <w:b/>
          <w:sz w:val="24"/>
          <w:szCs w:val="24"/>
          <w:u w:val="single"/>
        </w:rPr>
        <w:t>namietať</w:t>
      </w:r>
      <w:r w:rsidRPr="0001464A">
        <w:rPr>
          <w:b/>
          <w:sz w:val="24"/>
          <w:szCs w:val="24"/>
        </w:rPr>
        <w:t xml:space="preserve"> voči spracúvaniu jej osobných údajov</w:t>
      </w:r>
      <w:r w:rsidRPr="0001464A">
        <w:rPr>
          <w:sz w:val="24"/>
          <w:szCs w:val="24"/>
        </w:rPr>
        <w:t xml:space="preserve"> z dôvodov týkajúcich sa jej konkrétnej situácie. Dotknutá osoba môže namietať spracúvanie jej osobných údajov na základe: </w:t>
      </w:r>
    </w:p>
    <w:p w14:paraId="1333D296" w14:textId="77777777" w:rsidR="0001464A" w:rsidRPr="004810F3" w:rsidRDefault="0001464A" w:rsidP="00CC2A06">
      <w:pPr>
        <w:numPr>
          <w:ilvl w:val="1"/>
          <w:numId w:val="1"/>
        </w:numPr>
        <w:spacing w:after="0" w:line="276" w:lineRule="auto"/>
        <w:jc w:val="both"/>
        <w:rPr>
          <w:sz w:val="24"/>
          <w:szCs w:val="24"/>
        </w:rPr>
      </w:pPr>
      <w:r w:rsidRPr="0001464A">
        <w:rPr>
          <w:sz w:val="24"/>
          <w:szCs w:val="24"/>
        </w:rPr>
        <w:lastRenderedPageBreak/>
        <w:t xml:space="preserve">právneho titulu </w:t>
      </w:r>
      <w:r w:rsidRPr="004810F3">
        <w:rPr>
          <w:sz w:val="24"/>
          <w:szCs w:val="24"/>
        </w:rPr>
        <w:t>plnenia úloh realizovaných vo verejnom záujme alebo pri výkone verejnej moci, alebo z právneho titulu oprávneného záujmu prevádzkovateľa,</w:t>
      </w:r>
    </w:p>
    <w:p w14:paraId="4622889A" w14:textId="77777777" w:rsidR="0001464A" w:rsidRPr="004810F3" w:rsidRDefault="0001464A" w:rsidP="00CC2A06">
      <w:pPr>
        <w:numPr>
          <w:ilvl w:val="1"/>
          <w:numId w:val="1"/>
        </w:numPr>
        <w:spacing w:after="0" w:line="276" w:lineRule="auto"/>
        <w:jc w:val="both"/>
        <w:rPr>
          <w:sz w:val="24"/>
          <w:szCs w:val="24"/>
        </w:rPr>
      </w:pPr>
      <w:r w:rsidRPr="004810F3">
        <w:rPr>
          <w:sz w:val="24"/>
          <w:szCs w:val="24"/>
        </w:rPr>
        <w:t>spracúvania osobných údajov na účely priameho marketingu,</w:t>
      </w:r>
    </w:p>
    <w:p w14:paraId="35DF5A0E" w14:textId="77777777" w:rsidR="0001464A" w:rsidRPr="004810F3" w:rsidRDefault="0001464A" w:rsidP="00CC2A06">
      <w:pPr>
        <w:numPr>
          <w:ilvl w:val="1"/>
          <w:numId w:val="1"/>
        </w:numPr>
        <w:spacing w:after="0" w:line="276" w:lineRule="auto"/>
        <w:jc w:val="both"/>
        <w:rPr>
          <w:sz w:val="24"/>
          <w:szCs w:val="24"/>
        </w:rPr>
      </w:pPr>
      <w:r w:rsidRPr="004810F3">
        <w:rPr>
          <w:sz w:val="24"/>
          <w:szCs w:val="24"/>
        </w:rPr>
        <w:t>spracovania na účely vedeckého či historického výskumu alebo na štatistické účely.</w:t>
      </w:r>
    </w:p>
    <w:p w14:paraId="548EAA52" w14:textId="302FBDEF" w:rsidR="0001464A" w:rsidRPr="0001464A" w:rsidRDefault="0001464A" w:rsidP="00CC2A06">
      <w:pPr>
        <w:pStyle w:val="Odsekzoznamu"/>
        <w:numPr>
          <w:ilvl w:val="0"/>
          <w:numId w:val="1"/>
        </w:numPr>
        <w:tabs>
          <w:tab w:val="left" w:pos="1985"/>
        </w:tabs>
        <w:spacing w:after="0" w:line="276" w:lineRule="auto"/>
        <w:jc w:val="both"/>
        <w:rPr>
          <w:sz w:val="24"/>
          <w:szCs w:val="24"/>
        </w:rPr>
      </w:pPr>
      <w:r w:rsidRPr="0001464A">
        <w:rPr>
          <w:sz w:val="24"/>
          <w:szCs w:val="24"/>
        </w:rPr>
        <w:t xml:space="preserve">Pokiaľ dotknutá osoba namietne spracúvanie osobných údajov na účely priameho marketingu podľa </w:t>
      </w:r>
      <w:r w:rsidR="002672E6">
        <w:rPr>
          <w:sz w:val="24"/>
          <w:szCs w:val="24"/>
        </w:rPr>
        <w:t>ods. 2</w:t>
      </w:r>
      <w:r w:rsidR="005A1DA2">
        <w:rPr>
          <w:sz w:val="24"/>
          <w:szCs w:val="24"/>
        </w:rPr>
        <w:t>2</w:t>
      </w:r>
      <w:r w:rsidR="002672E6">
        <w:rPr>
          <w:sz w:val="24"/>
          <w:szCs w:val="24"/>
        </w:rPr>
        <w:t xml:space="preserve">. </w:t>
      </w:r>
      <w:r w:rsidR="00BC2443">
        <w:rPr>
          <w:sz w:val="24"/>
          <w:szCs w:val="24"/>
        </w:rPr>
        <w:t>bodu</w:t>
      </w:r>
      <w:r w:rsidRPr="0001464A">
        <w:rPr>
          <w:sz w:val="24"/>
          <w:szCs w:val="24"/>
        </w:rPr>
        <w:t xml:space="preserve"> b</w:t>
      </w:r>
      <w:r w:rsidR="00BC2443">
        <w:rPr>
          <w:sz w:val="24"/>
          <w:szCs w:val="24"/>
        </w:rPr>
        <w:t>. tohto článku</w:t>
      </w:r>
      <w:r w:rsidRPr="0001464A">
        <w:rPr>
          <w:sz w:val="24"/>
          <w:szCs w:val="24"/>
        </w:rPr>
        <w:t xml:space="preserve">, jej osobné údaje </w:t>
      </w:r>
      <w:r w:rsidRPr="00BC2443">
        <w:rPr>
          <w:sz w:val="24"/>
          <w:szCs w:val="24"/>
        </w:rPr>
        <w:t>prevádzkovateľ nemôže ďalej spracúvať.</w:t>
      </w:r>
      <w:r w:rsidRPr="0001464A">
        <w:rPr>
          <w:sz w:val="24"/>
          <w:szCs w:val="24"/>
        </w:rPr>
        <w:t xml:space="preserve"> </w:t>
      </w:r>
    </w:p>
    <w:p w14:paraId="0028E076" w14:textId="6086E138" w:rsidR="0001464A" w:rsidRDefault="0001464A" w:rsidP="0001464A">
      <w:pPr>
        <w:pStyle w:val="Odsekzoznamu"/>
        <w:numPr>
          <w:ilvl w:val="0"/>
          <w:numId w:val="1"/>
        </w:numPr>
        <w:tabs>
          <w:tab w:val="left" w:pos="1985"/>
        </w:tabs>
        <w:spacing w:after="0" w:line="276" w:lineRule="auto"/>
        <w:jc w:val="both"/>
        <w:rPr>
          <w:sz w:val="24"/>
          <w:szCs w:val="24"/>
        </w:rPr>
      </w:pPr>
      <w:r w:rsidRPr="0001464A">
        <w:rPr>
          <w:sz w:val="24"/>
          <w:szCs w:val="24"/>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317B0F1D" w14:textId="7DE368B5" w:rsidR="00D808B2" w:rsidRPr="0001464A" w:rsidRDefault="00D808B2" w:rsidP="00977E51">
      <w:pPr>
        <w:pStyle w:val="Odsekzoznamu"/>
        <w:numPr>
          <w:ilvl w:val="0"/>
          <w:numId w:val="1"/>
        </w:numPr>
        <w:tabs>
          <w:tab w:val="left" w:pos="1985"/>
        </w:tabs>
        <w:spacing w:after="0" w:line="276" w:lineRule="auto"/>
        <w:jc w:val="both"/>
        <w:rPr>
          <w:sz w:val="24"/>
          <w:szCs w:val="24"/>
        </w:rPr>
      </w:pPr>
      <w:r>
        <w:rPr>
          <w:sz w:val="24"/>
          <w:szCs w:val="24"/>
        </w:rPr>
        <w:t xml:space="preserve">Dotknutá osoba má </w:t>
      </w:r>
      <w:r w:rsidRPr="00D808B2">
        <w:rPr>
          <w:b/>
          <w:sz w:val="24"/>
          <w:szCs w:val="24"/>
          <w:u w:val="single"/>
        </w:rPr>
        <w:t>právo na neúčinnosť automatizovaného individuálneho rozhodovania vrátane profilovania</w:t>
      </w:r>
      <w:r>
        <w:rPr>
          <w:b/>
          <w:sz w:val="24"/>
          <w:szCs w:val="24"/>
          <w:u w:val="single"/>
        </w:rPr>
        <w:t xml:space="preserve"> </w:t>
      </w:r>
      <w:r w:rsidR="00977E51">
        <w:rPr>
          <w:sz w:val="24"/>
          <w:szCs w:val="24"/>
        </w:rPr>
        <w:t xml:space="preserve">ak prevádzkovateľ spracúva </w:t>
      </w:r>
      <w:r w:rsidR="00977E51" w:rsidRPr="00977E51">
        <w:rPr>
          <w:sz w:val="24"/>
          <w:szCs w:val="24"/>
        </w:rPr>
        <w:t>osobné údaje profilovaním, ani obdobným spôsobom založenom na automatizovanom individuálnom rozhodovaní</w:t>
      </w:r>
      <w:r w:rsidR="00977E51">
        <w:rPr>
          <w:sz w:val="24"/>
          <w:szCs w:val="24"/>
        </w:rPr>
        <w:t>.</w:t>
      </w:r>
    </w:p>
    <w:p w14:paraId="0656722F" w14:textId="4BCD4BDA" w:rsidR="0001464A" w:rsidRPr="0001464A" w:rsidRDefault="0001464A" w:rsidP="0001464A">
      <w:pPr>
        <w:pStyle w:val="Odsekzoznamu"/>
        <w:numPr>
          <w:ilvl w:val="0"/>
          <w:numId w:val="1"/>
        </w:numPr>
        <w:tabs>
          <w:tab w:val="left" w:pos="1985"/>
        </w:tabs>
        <w:spacing w:after="0" w:line="276" w:lineRule="auto"/>
        <w:jc w:val="both"/>
        <w:rPr>
          <w:sz w:val="24"/>
          <w:szCs w:val="24"/>
        </w:rPr>
      </w:pPr>
      <w:r w:rsidRPr="0001464A">
        <w:rPr>
          <w:sz w:val="24"/>
          <w:szCs w:val="24"/>
        </w:rPr>
        <w:t xml:space="preserve">Dotknutá osoba má právo </w:t>
      </w:r>
      <w:r w:rsidRPr="0001464A">
        <w:rPr>
          <w:b/>
          <w:sz w:val="24"/>
          <w:szCs w:val="24"/>
          <w:u w:val="single"/>
        </w:rPr>
        <w:t>kedykoľvek</w:t>
      </w:r>
      <w:r w:rsidRPr="0001464A">
        <w:rPr>
          <w:sz w:val="24"/>
          <w:szCs w:val="24"/>
        </w:rPr>
        <w:t xml:space="preserve"> </w:t>
      </w:r>
      <w:r w:rsidRPr="0001464A">
        <w:rPr>
          <w:b/>
          <w:sz w:val="24"/>
          <w:szCs w:val="24"/>
          <w:u w:val="single"/>
        </w:rPr>
        <w:t>odvolať</w:t>
      </w:r>
      <w:r w:rsidRPr="0001464A">
        <w:rPr>
          <w:b/>
          <w:sz w:val="24"/>
          <w:szCs w:val="24"/>
        </w:rPr>
        <w:t xml:space="preserve"> svoj súhlas</w:t>
      </w:r>
      <w:r w:rsidRPr="0001464A">
        <w:rPr>
          <w:sz w:val="24"/>
          <w:szCs w:val="24"/>
        </w:rPr>
        <w:t xml:space="preserve"> so spracovaním osobných údajov, pokiaľ bolo spracúvanie osobných údajov založené na tomto právnom </w:t>
      </w:r>
      <w:r w:rsidR="009745F9">
        <w:rPr>
          <w:sz w:val="24"/>
          <w:szCs w:val="24"/>
        </w:rPr>
        <w:t>základe</w:t>
      </w:r>
      <w:r w:rsidRPr="0001464A">
        <w:rPr>
          <w:sz w:val="24"/>
          <w:szCs w:val="24"/>
        </w:rPr>
        <w:t xml:space="preserve">. </w:t>
      </w:r>
    </w:p>
    <w:p w14:paraId="3D673A29" w14:textId="4A82CD0F" w:rsidR="0001464A" w:rsidRPr="0001464A" w:rsidRDefault="0001464A" w:rsidP="0001464A">
      <w:pPr>
        <w:pStyle w:val="Odsekzoznamu"/>
        <w:numPr>
          <w:ilvl w:val="0"/>
          <w:numId w:val="1"/>
        </w:numPr>
        <w:tabs>
          <w:tab w:val="left" w:pos="1985"/>
        </w:tabs>
        <w:spacing w:after="0" w:line="276" w:lineRule="auto"/>
        <w:jc w:val="both"/>
        <w:rPr>
          <w:sz w:val="24"/>
          <w:szCs w:val="24"/>
        </w:rPr>
      </w:pPr>
      <w:r w:rsidRPr="0001464A">
        <w:rPr>
          <w:sz w:val="24"/>
          <w:szCs w:val="24"/>
        </w:rPr>
        <w:t xml:space="preserve">Dotknutá osoba svoj súhlas </w:t>
      </w:r>
      <w:r w:rsidRPr="0001464A">
        <w:rPr>
          <w:b/>
          <w:sz w:val="24"/>
          <w:szCs w:val="24"/>
        </w:rPr>
        <w:t>odvolá</w:t>
      </w:r>
      <w:r w:rsidRPr="0001464A">
        <w:rPr>
          <w:sz w:val="24"/>
          <w:szCs w:val="24"/>
        </w:rPr>
        <w:t xml:space="preserve"> </w:t>
      </w:r>
      <w:r w:rsidRPr="0001464A">
        <w:rPr>
          <w:b/>
          <w:sz w:val="24"/>
          <w:szCs w:val="24"/>
        </w:rPr>
        <w:t xml:space="preserve">kontaktovaním </w:t>
      </w:r>
      <w:r w:rsidRPr="00CB4B43">
        <w:rPr>
          <w:b/>
          <w:sz w:val="24"/>
          <w:szCs w:val="24"/>
        </w:rPr>
        <w:t>zodpovednej osoby</w:t>
      </w:r>
      <w:r w:rsidR="00351568" w:rsidRPr="00CB4B43">
        <w:rPr>
          <w:b/>
          <w:sz w:val="24"/>
          <w:szCs w:val="24"/>
        </w:rPr>
        <w:t xml:space="preserve"> alebo</w:t>
      </w:r>
      <w:r w:rsidR="00351568">
        <w:rPr>
          <w:b/>
          <w:sz w:val="24"/>
          <w:szCs w:val="24"/>
        </w:rPr>
        <w:t xml:space="preserve"> prevádzkovateľa</w:t>
      </w:r>
      <w:r w:rsidRPr="0001464A">
        <w:rPr>
          <w:sz w:val="24"/>
          <w:szCs w:val="24"/>
        </w:rPr>
        <w:t xml:space="preserve"> so svojou požiadavkou akýmkoľvek zvoleným spôsobom. </w:t>
      </w:r>
    </w:p>
    <w:p w14:paraId="3C2EFC81" w14:textId="3C4C95FF" w:rsidR="0001464A" w:rsidRPr="0001464A" w:rsidRDefault="0001464A" w:rsidP="0001464A">
      <w:pPr>
        <w:pStyle w:val="Odsekzoznamu"/>
        <w:numPr>
          <w:ilvl w:val="0"/>
          <w:numId w:val="1"/>
        </w:numPr>
        <w:tabs>
          <w:tab w:val="left" w:pos="1985"/>
        </w:tabs>
        <w:spacing w:after="0" w:line="276" w:lineRule="auto"/>
        <w:jc w:val="both"/>
        <w:rPr>
          <w:sz w:val="24"/>
          <w:szCs w:val="24"/>
        </w:rPr>
      </w:pPr>
      <w:r w:rsidRPr="0001464A">
        <w:rPr>
          <w:sz w:val="24"/>
          <w:szCs w:val="24"/>
        </w:rPr>
        <w:t>Zákonnosť spracúvania osobných údajov na základe udeleného súhlasu</w:t>
      </w:r>
      <w:r w:rsidR="00CB4B43">
        <w:rPr>
          <w:sz w:val="24"/>
          <w:szCs w:val="24"/>
        </w:rPr>
        <w:t>,</w:t>
      </w:r>
      <w:r w:rsidRPr="0001464A">
        <w:rPr>
          <w:sz w:val="24"/>
          <w:szCs w:val="24"/>
        </w:rPr>
        <w:t xml:space="preserve"> však nie je</w:t>
      </w:r>
      <w:r w:rsidR="00CB4B43">
        <w:rPr>
          <w:sz w:val="24"/>
          <w:szCs w:val="24"/>
        </w:rPr>
        <w:t xml:space="preserve"> pred</w:t>
      </w:r>
      <w:r w:rsidRPr="0001464A">
        <w:rPr>
          <w:sz w:val="24"/>
          <w:szCs w:val="24"/>
        </w:rPr>
        <w:t xml:space="preserve"> jeho odvolaním dotknutá. </w:t>
      </w:r>
    </w:p>
    <w:p w14:paraId="29BFB2FE" w14:textId="3D9F3C42" w:rsidR="00997A32" w:rsidRPr="000F2A0A" w:rsidRDefault="0001464A" w:rsidP="00997A32">
      <w:pPr>
        <w:pStyle w:val="Odsekzoznamu"/>
        <w:numPr>
          <w:ilvl w:val="0"/>
          <w:numId w:val="1"/>
        </w:numPr>
        <w:tabs>
          <w:tab w:val="left" w:pos="1985"/>
        </w:tabs>
        <w:spacing w:after="120" w:line="240" w:lineRule="auto"/>
        <w:jc w:val="both"/>
        <w:rPr>
          <w:rFonts w:eastAsia="Times New Roman" w:cstheme="minorHAnsi"/>
          <w:color w:val="000000"/>
          <w:sz w:val="24"/>
          <w:szCs w:val="24"/>
          <w:lang w:eastAsia="sk-SK"/>
        </w:rPr>
      </w:pPr>
      <w:r w:rsidRPr="000F2A0A">
        <w:rPr>
          <w:sz w:val="24"/>
          <w:szCs w:val="24"/>
        </w:rPr>
        <w:t xml:space="preserve">Dotknutá osoba má </w:t>
      </w:r>
      <w:r w:rsidRPr="000F2A0A">
        <w:rPr>
          <w:b/>
          <w:sz w:val="24"/>
          <w:szCs w:val="24"/>
        </w:rPr>
        <w:t>právo podať návrh na začatie konania</w:t>
      </w:r>
      <w:r w:rsidRPr="000F2A0A">
        <w:rPr>
          <w:sz w:val="24"/>
          <w:szCs w:val="24"/>
        </w:rPr>
        <w:t xml:space="preserve"> Úradu na ochranu osobných údajov Slovenskej republiky, pokiaľ sa domnieva, že boli porušené jej práva v oblasti ochrany osobných údajov. </w:t>
      </w:r>
    </w:p>
    <w:p w14:paraId="2F45FFBA" w14:textId="1E7830F6" w:rsidR="00F21909" w:rsidRPr="00650B94" w:rsidRDefault="00A17C40" w:rsidP="0035287F">
      <w:pPr>
        <w:numPr>
          <w:ilvl w:val="0"/>
          <w:numId w:val="1"/>
        </w:numPr>
        <w:spacing w:after="120" w:line="240" w:lineRule="auto"/>
        <w:jc w:val="both"/>
        <w:rPr>
          <w:rFonts w:eastAsia="Times New Roman" w:cstheme="minorHAnsi"/>
          <w:color w:val="000000"/>
          <w:sz w:val="24"/>
          <w:szCs w:val="24"/>
          <w:lang w:eastAsia="sk-SK"/>
        </w:rPr>
      </w:pPr>
      <w:r w:rsidRPr="00997A32">
        <w:rPr>
          <w:rFonts w:eastAsia="Times New Roman" w:cstheme="minorHAnsi"/>
          <w:color w:val="000000"/>
          <w:sz w:val="24"/>
          <w:szCs w:val="24"/>
          <w:lang w:eastAsia="sk-SK"/>
        </w:rPr>
        <w:t xml:space="preserve">Dotknutá osoba sa môže so svojimi pripomienkami a žiadosťami týkajúcimi sa </w:t>
      </w:r>
      <w:r w:rsidR="00807F4E" w:rsidRPr="00997A32">
        <w:rPr>
          <w:rFonts w:eastAsia="Times New Roman" w:cstheme="minorHAnsi"/>
          <w:color w:val="000000"/>
          <w:sz w:val="24"/>
          <w:szCs w:val="24"/>
          <w:lang w:eastAsia="sk-SK"/>
        </w:rPr>
        <w:t>s</w:t>
      </w:r>
      <w:r w:rsidRPr="00997A32">
        <w:rPr>
          <w:rFonts w:eastAsia="Times New Roman" w:cstheme="minorHAnsi"/>
          <w:color w:val="000000"/>
          <w:sz w:val="24"/>
          <w:szCs w:val="24"/>
          <w:lang w:eastAsia="sk-SK"/>
        </w:rPr>
        <w:t xml:space="preserve">pracúvania osobných údajov </w:t>
      </w:r>
      <w:r w:rsidR="00807F4E" w:rsidRPr="00997A32">
        <w:rPr>
          <w:rFonts w:eastAsia="Times New Roman" w:cstheme="minorHAnsi"/>
          <w:color w:val="000000"/>
          <w:sz w:val="24"/>
          <w:szCs w:val="24"/>
          <w:lang w:eastAsia="sk-SK"/>
        </w:rPr>
        <w:t xml:space="preserve">obrátiť na ustanovenú zodpovednú osobu prevádzkovateľa, </w:t>
      </w:r>
      <w:r w:rsidRPr="00997A32">
        <w:rPr>
          <w:rFonts w:eastAsia="Times New Roman" w:cstheme="minorHAnsi"/>
          <w:color w:val="000000"/>
          <w:sz w:val="24"/>
          <w:szCs w:val="24"/>
          <w:lang w:eastAsia="sk-SK"/>
        </w:rPr>
        <w:t xml:space="preserve">a to </w:t>
      </w:r>
      <w:r w:rsidR="00807F4E" w:rsidRPr="00997A32">
        <w:rPr>
          <w:rFonts w:eastAsia="Times New Roman" w:cstheme="minorHAnsi"/>
          <w:color w:val="000000"/>
          <w:sz w:val="24"/>
          <w:szCs w:val="24"/>
          <w:lang w:eastAsia="sk-SK"/>
        </w:rPr>
        <w:t xml:space="preserve">elektronicky na </w:t>
      </w:r>
      <w:r w:rsidR="00807F4E" w:rsidRPr="00650B94">
        <w:rPr>
          <w:rFonts w:eastAsia="Times New Roman" w:cstheme="minorHAnsi"/>
          <w:color w:val="000000"/>
          <w:sz w:val="24"/>
          <w:szCs w:val="24"/>
          <w:lang w:eastAsia="sk-SK"/>
        </w:rPr>
        <w:t xml:space="preserve">emailovú adresu: </w:t>
      </w:r>
      <w:r w:rsidR="00CB4B43">
        <w:rPr>
          <w:rFonts w:eastAsia="Times New Roman" w:cstheme="minorHAnsi"/>
          <w:color w:val="000000"/>
          <w:sz w:val="24"/>
          <w:szCs w:val="24"/>
          <w:lang w:eastAsia="sk-SK"/>
        </w:rPr>
        <w:t>zodpovednaosoba@topprivacy.sk.</w:t>
      </w:r>
      <w:bookmarkStart w:id="0" w:name="_GoBack"/>
      <w:bookmarkEnd w:id="0"/>
    </w:p>
    <w:p w14:paraId="6B9E578A" w14:textId="0B76424A" w:rsidR="00650B94" w:rsidRPr="00997A32" w:rsidRDefault="00650B94" w:rsidP="0035287F">
      <w:pPr>
        <w:numPr>
          <w:ilvl w:val="0"/>
          <w:numId w:val="1"/>
        </w:numPr>
        <w:spacing w:after="120" w:line="240" w:lineRule="auto"/>
        <w:jc w:val="both"/>
        <w:rPr>
          <w:rFonts w:eastAsia="Times New Roman" w:cstheme="minorHAnsi"/>
          <w:color w:val="000000"/>
          <w:sz w:val="24"/>
          <w:szCs w:val="24"/>
          <w:lang w:eastAsia="sk-SK"/>
        </w:rPr>
      </w:pPr>
      <w:r>
        <w:rPr>
          <w:sz w:val="24"/>
          <w:szCs w:val="24"/>
        </w:rPr>
        <w:t>Kupujúci</w:t>
      </w:r>
      <w:r w:rsidRPr="00650B94">
        <w:rPr>
          <w:sz w:val="24"/>
          <w:szCs w:val="24"/>
        </w:rPr>
        <w:t xml:space="preserve"> uzatvorením </w:t>
      </w:r>
      <w:r>
        <w:rPr>
          <w:sz w:val="24"/>
          <w:szCs w:val="24"/>
        </w:rPr>
        <w:t>Z</w:t>
      </w:r>
      <w:r w:rsidRPr="00650B94">
        <w:rPr>
          <w:sz w:val="24"/>
          <w:szCs w:val="24"/>
        </w:rPr>
        <w:t>mluvy potvrdzuje, že sa s</w:t>
      </w:r>
      <w:r>
        <w:rPr>
          <w:sz w:val="24"/>
          <w:szCs w:val="24"/>
        </w:rPr>
        <w:t> týmito informáciami</w:t>
      </w:r>
      <w:r w:rsidRPr="00650B94">
        <w:rPr>
          <w:sz w:val="24"/>
          <w:szCs w:val="24"/>
        </w:rPr>
        <w:t xml:space="preserve"> oboznámil, že o tomto spracúvaní a dostupných informáciách o spracúvaní osobných údajov v podmienkach </w:t>
      </w:r>
      <w:r>
        <w:rPr>
          <w:sz w:val="24"/>
          <w:szCs w:val="24"/>
        </w:rPr>
        <w:t>prevádzkovateľa</w:t>
      </w:r>
      <w:r w:rsidRPr="00650B94">
        <w:rPr>
          <w:sz w:val="24"/>
          <w:szCs w:val="24"/>
        </w:rPr>
        <w:t xml:space="preserve"> oboznámil aj kontaktných zamestnancov</w:t>
      </w:r>
      <w:r>
        <w:rPr>
          <w:sz w:val="24"/>
          <w:szCs w:val="24"/>
        </w:rPr>
        <w:t xml:space="preserve">, resp. iné </w:t>
      </w:r>
      <w:r w:rsidR="00AD5F43">
        <w:rPr>
          <w:sz w:val="24"/>
          <w:szCs w:val="24"/>
        </w:rPr>
        <w:t xml:space="preserve">kontaktné </w:t>
      </w:r>
      <w:r>
        <w:rPr>
          <w:sz w:val="24"/>
          <w:szCs w:val="24"/>
        </w:rPr>
        <w:t>osoby</w:t>
      </w:r>
      <w:r w:rsidRPr="00650B94">
        <w:rPr>
          <w:sz w:val="24"/>
          <w:szCs w:val="24"/>
        </w:rPr>
        <w:t xml:space="preserve">, ktorých osobné údaje </w:t>
      </w:r>
      <w:r>
        <w:rPr>
          <w:sz w:val="24"/>
          <w:szCs w:val="24"/>
        </w:rPr>
        <w:t>prevádzko</w:t>
      </w:r>
      <w:r w:rsidR="00A3185D">
        <w:rPr>
          <w:sz w:val="24"/>
          <w:szCs w:val="24"/>
        </w:rPr>
        <w:t>v</w:t>
      </w:r>
      <w:r>
        <w:rPr>
          <w:sz w:val="24"/>
          <w:szCs w:val="24"/>
        </w:rPr>
        <w:t>ateľovi</w:t>
      </w:r>
      <w:r w:rsidRPr="00650B94">
        <w:rPr>
          <w:sz w:val="24"/>
          <w:szCs w:val="24"/>
        </w:rPr>
        <w:t xml:space="preserve"> poskytol a kupujúci voči </w:t>
      </w:r>
      <w:r w:rsidR="00AD5F43">
        <w:rPr>
          <w:sz w:val="24"/>
          <w:szCs w:val="24"/>
        </w:rPr>
        <w:t>týmto</w:t>
      </w:r>
      <w:r w:rsidRPr="00650B94">
        <w:rPr>
          <w:sz w:val="24"/>
          <w:szCs w:val="24"/>
        </w:rPr>
        <w:t xml:space="preserve"> osobám splnil informačnú povinnosť v rozsahu požadovanom všeobecne záväznými právnymi predpismi v oblasti ochrany osobných údajov.</w:t>
      </w:r>
    </w:p>
    <w:sectPr w:rsidR="00650B94" w:rsidRPr="00997A32">
      <w:headerReference w:type="default" r:id="rId7"/>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CA59A1" w16cid:durableId="1EA7C3F7"/>
  <w16cid:commentId w16cid:paraId="27BEA8AF" w16cid:durableId="1EA727D6"/>
  <w16cid:commentId w16cid:paraId="23FC853C" w16cid:durableId="1EA73113"/>
  <w16cid:commentId w16cid:paraId="4081A99C" w16cid:durableId="1EA7365D"/>
  <w16cid:commentId w16cid:paraId="5EEA0B75" w16cid:durableId="1EA7C329"/>
  <w16cid:commentId w16cid:paraId="03C149CD" w16cid:durableId="1EA7C3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8039" w14:textId="77777777" w:rsidR="00F04FB9" w:rsidRDefault="00F04FB9" w:rsidP="00B9257A">
      <w:pPr>
        <w:spacing w:after="0" w:line="240" w:lineRule="auto"/>
      </w:pPr>
      <w:r>
        <w:separator/>
      </w:r>
    </w:p>
  </w:endnote>
  <w:endnote w:type="continuationSeparator" w:id="0">
    <w:p w14:paraId="426939F0" w14:textId="77777777" w:rsidR="00F04FB9" w:rsidRDefault="00F04FB9" w:rsidP="00B9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proxima-nova">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56813" w14:textId="77777777" w:rsidR="00F04FB9" w:rsidRDefault="00F04FB9" w:rsidP="00B9257A">
      <w:pPr>
        <w:spacing w:after="0" w:line="240" w:lineRule="auto"/>
      </w:pPr>
      <w:r>
        <w:separator/>
      </w:r>
    </w:p>
  </w:footnote>
  <w:footnote w:type="continuationSeparator" w:id="0">
    <w:p w14:paraId="2A04E636" w14:textId="77777777" w:rsidR="00F04FB9" w:rsidRDefault="00F04FB9" w:rsidP="00B92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9257A" w:rsidRPr="007A721D" w14:paraId="6A0F113F" w14:textId="77777777" w:rsidTr="006A1FD2">
      <w:tc>
        <w:tcPr>
          <w:tcW w:w="4531" w:type="dxa"/>
        </w:tcPr>
        <w:p w14:paraId="7E8B1812" w14:textId="77777777" w:rsidR="00B9257A" w:rsidRPr="009070F8" w:rsidRDefault="00B9257A" w:rsidP="00B9257A">
          <w:pPr>
            <w:pStyle w:val="Pta"/>
            <w:spacing w:line="276" w:lineRule="auto"/>
            <w:jc w:val="center"/>
            <w:rPr>
              <w:rFonts w:ascii="Times New Roman" w:hAnsi="Times New Roman" w:cs="Times New Roman"/>
              <w:b/>
              <w:sz w:val="24"/>
              <w:szCs w:val="24"/>
            </w:rPr>
          </w:pPr>
          <w:r w:rsidRPr="009070F8">
            <w:rPr>
              <w:rFonts w:ascii="Times New Roman" w:hAnsi="Times New Roman" w:cs="Times New Roman"/>
              <w:b/>
              <w:sz w:val="24"/>
              <w:szCs w:val="24"/>
            </w:rPr>
            <w:t>ZODPOVEDNÁ OSOBA</w:t>
          </w:r>
        </w:p>
        <w:p w14:paraId="39276127" w14:textId="77777777" w:rsidR="00B9257A" w:rsidRPr="00F2104B" w:rsidRDefault="00B9257A" w:rsidP="00B9257A">
          <w:pPr>
            <w:pStyle w:val="Pta"/>
            <w:spacing w:line="276" w:lineRule="auto"/>
            <w:jc w:val="center"/>
            <w:rPr>
              <w:rFonts w:ascii="Times New Roman" w:hAnsi="Times New Roman" w:cs="Times New Roman"/>
              <w:sz w:val="24"/>
              <w:szCs w:val="24"/>
              <w:highlight w:val="yellow"/>
            </w:rPr>
          </w:pPr>
          <w:r w:rsidRPr="009070F8">
            <w:t>zodpovednaosoba@</w:t>
          </w:r>
          <w:r>
            <w:t>topprivacy</w:t>
          </w:r>
          <w:r w:rsidRPr="009070F8">
            <w:t>.sk</w:t>
          </w:r>
        </w:p>
      </w:tc>
      <w:tc>
        <w:tcPr>
          <w:tcW w:w="4531" w:type="dxa"/>
        </w:tcPr>
        <w:p w14:paraId="36C6DD53" w14:textId="77777777" w:rsidR="00B9257A" w:rsidRPr="00406774" w:rsidRDefault="00B9257A" w:rsidP="00B9257A">
          <w:pPr>
            <w:pStyle w:val="Pta"/>
            <w:spacing w:line="276" w:lineRule="auto"/>
            <w:jc w:val="center"/>
            <w:rPr>
              <w:rFonts w:ascii="Times New Roman" w:hAnsi="Times New Roman" w:cs="Times New Roman"/>
              <w:b/>
              <w:sz w:val="24"/>
              <w:szCs w:val="24"/>
            </w:rPr>
          </w:pPr>
          <w:r w:rsidRPr="00406774">
            <w:rPr>
              <w:rFonts w:ascii="Times New Roman" w:hAnsi="Times New Roman" w:cs="Times New Roman"/>
              <w:b/>
              <w:sz w:val="24"/>
              <w:szCs w:val="24"/>
            </w:rPr>
            <w:t>PREVÁDZKOVATEĽ</w:t>
          </w:r>
        </w:p>
        <w:p w14:paraId="06258FEC" w14:textId="6EA8F5A0" w:rsidR="00B9257A" w:rsidRPr="00F2104B" w:rsidRDefault="00B9257A" w:rsidP="00B9257A">
          <w:pPr>
            <w:pStyle w:val="Pta"/>
            <w:spacing w:line="276" w:lineRule="auto"/>
            <w:jc w:val="center"/>
            <w:rPr>
              <w:rFonts w:ascii="Times New Roman" w:hAnsi="Times New Roman" w:cs="Times New Roman"/>
              <w:sz w:val="24"/>
              <w:szCs w:val="24"/>
              <w:highlight w:val="yellow"/>
            </w:rPr>
          </w:pPr>
          <w:r w:rsidRPr="00ED55DD">
            <w:rPr>
              <w:rFonts w:cs="Courier"/>
            </w:rPr>
            <w:t>K – store, s.r.o., Raková 779, 023 51  Raková, IČO 36 738</w:t>
          </w:r>
          <w:r>
            <w:rPr>
              <w:rFonts w:cs="Courier"/>
            </w:rPr>
            <w:t> </w:t>
          </w:r>
          <w:r w:rsidRPr="00ED55DD">
            <w:rPr>
              <w:rFonts w:cs="Courier"/>
            </w:rPr>
            <w:t>603</w:t>
          </w:r>
          <w:r>
            <w:rPr>
              <w:rFonts w:cs="Courier"/>
            </w:rPr>
            <w:t xml:space="preserve">, </w:t>
          </w:r>
          <w:hyperlink r:id="rId1" w:history="1">
            <w:r w:rsidRPr="00B9257A">
              <w:rPr>
                <w:rStyle w:val="Hypertextovprepojenie"/>
                <w:rFonts w:ascii="proxima-nova" w:hAnsi="proxima-nova"/>
                <w:color w:val="1D93D1"/>
                <w:highlight w:val="yellow"/>
                <w:bdr w:val="none" w:sz="0" w:space="0" w:color="auto" w:frame="1"/>
                <w:shd w:val="clear" w:color="auto" w:fill="FFFFFF"/>
              </w:rPr>
              <w:t>k-store@k-store.sk</w:t>
            </w:r>
          </w:hyperlink>
        </w:p>
      </w:tc>
    </w:tr>
  </w:tbl>
  <w:p w14:paraId="0FF55E8B" w14:textId="77777777" w:rsidR="00B9257A" w:rsidRDefault="00B9257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175B"/>
    <w:multiLevelType w:val="hybridMultilevel"/>
    <w:tmpl w:val="B6E4C1FE"/>
    <w:lvl w:ilvl="0" w:tplc="041B0013">
      <w:start w:val="1"/>
      <w:numFmt w:val="upp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AA31C6"/>
    <w:multiLevelType w:val="hybridMultilevel"/>
    <w:tmpl w:val="C5E20A34"/>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F1E3A9C"/>
    <w:multiLevelType w:val="hybridMultilevel"/>
    <w:tmpl w:val="116CAD7A"/>
    <w:lvl w:ilvl="0" w:tplc="285E01D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6FE20DF8"/>
    <w:multiLevelType w:val="hybridMultilevel"/>
    <w:tmpl w:val="734EDD5E"/>
    <w:lvl w:ilvl="0" w:tplc="041B001B">
      <w:start w:val="1"/>
      <w:numFmt w:val="lowerRoman"/>
      <w:lvlText w:val="%1."/>
      <w:lvlJc w:val="right"/>
      <w:pPr>
        <w:ind w:left="732" w:hanging="360"/>
      </w:pPr>
      <w:rPr>
        <w:rFonts w:hint="default"/>
      </w:rPr>
    </w:lvl>
    <w:lvl w:ilvl="1" w:tplc="041B0019" w:tentative="1">
      <w:start w:val="1"/>
      <w:numFmt w:val="lowerLetter"/>
      <w:lvlText w:val="%2."/>
      <w:lvlJc w:val="left"/>
      <w:pPr>
        <w:ind w:left="1452" w:hanging="360"/>
      </w:pPr>
    </w:lvl>
    <w:lvl w:ilvl="2" w:tplc="041B001B" w:tentative="1">
      <w:start w:val="1"/>
      <w:numFmt w:val="lowerRoman"/>
      <w:lvlText w:val="%3."/>
      <w:lvlJc w:val="right"/>
      <w:pPr>
        <w:ind w:left="2172" w:hanging="180"/>
      </w:pPr>
    </w:lvl>
    <w:lvl w:ilvl="3" w:tplc="041B000F" w:tentative="1">
      <w:start w:val="1"/>
      <w:numFmt w:val="decimal"/>
      <w:lvlText w:val="%4."/>
      <w:lvlJc w:val="left"/>
      <w:pPr>
        <w:ind w:left="2892" w:hanging="360"/>
      </w:pPr>
    </w:lvl>
    <w:lvl w:ilvl="4" w:tplc="041B0019" w:tentative="1">
      <w:start w:val="1"/>
      <w:numFmt w:val="lowerLetter"/>
      <w:lvlText w:val="%5."/>
      <w:lvlJc w:val="left"/>
      <w:pPr>
        <w:ind w:left="3612" w:hanging="360"/>
      </w:pPr>
    </w:lvl>
    <w:lvl w:ilvl="5" w:tplc="041B001B" w:tentative="1">
      <w:start w:val="1"/>
      <w:numFmt w:val="lowerRoman"/>
      <w:lvlText w:val="%6."/>
      <w:lvlJc w:val="right"/>
      <w:pPr>
        <w:ind w:left="4332" w:hanging="180"/>
      </w:pPr>
    </w:lvl>
    <w:lvl w:ilvl="6" w:tplc="041B000F" w:tentative="1">
      <w:start w:val="1"/>
      <w:numFmt w:val="decimal"/>
      <w:lvlText w:val="%7."/>
      <w:lvlJc w:val="left"/>
      <w:pPr>
        <w:ind w:left="5052" w:hanging="360"/>
      </w:pPr>
    </w:lvl>
    <w:lvl w:ilvl="7" w:tplc="041B0019" w:tentative="1">
      <w:start w:val="1"/>
      <w:numFmt w:val="lowerLetter"/>
      <w:lvlText w:val="%8."/>
      <w:lvlJc w:val="left"/>
      <w:pPr>
        <w:ind w:left="5772" w:hanging="360"/>
      </w:pPr>
    </w:lvl>
    <w:lvl w:ilvl="8" w:tplc="041B001B" w:tentative="1">
      <w:start w:val="1"/>
      <w:numFmt w:val="lowerRoman"/>
      <w:lvlText w:val="%9."/>
      <w:lvlJc w:val="right"/>
      <w:pPr>
        <w:ind w:left="6492"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EB"/>
    <w:rsid w:val="0001464A"/>
    <w:rsid w:val="00017D24"/>
    <w:rsid w:val="0003072A"/>
    <w:rsid w:val="00032B79"/>
    <w:rsid w:val="00042736"/>
    <w:rsid w:val="00063861"/>
    <w:rsid w:val="00067971"/>
    <w:rsid w:val="000743BC"/>
    <w:rsid w:val="000A688A"/>
    <w:rsid w:val="000B2130"/>
    <w:rsid w:val="000F2A0A"/>
    <w:rsid w:val="00101A0A"/>
    <w:rsid w:val="001332BA"/>
    <w:rsid w:val="00163C69"/>
    <w:rsid w:val="0019208E"/>
    <w:rsid w:val="001E49C9"/>
    <w:rsid w:val="001E4D68"/>
    <w:rsid w:val="001F1586"/>
    <w:rsid w:val="002672E6"/>
    <w:rsid w:val="0028186C"/>
    <w:rsid w:val="002A20DA"/>
    <w:rsid w:val="002B5E34"/>
    <w:rsid w:val="00301595"/>
    <w:rsid w:val="00304CCF"/>
    <w:rsid w:val="00306812"/>
    <w:rsid w:val="0031032C"/>
    <w:rsid w:val="003140BB"/>
    <w:rsid w:val="003231DB"/>
    <w:rsid w:val="00324AFE"/>
    <w:rsid w:val="00330CF8"/>
    <w:rsid w:val="00341909"/>
    <w:rsid w:val="003432B6"/>
    <w:rsid w:val="00351568"/>
    <w:rsid w:val="0035287F"/>
    <w:rsid w:val="00377B84"/>
    <w:rsid w:val="00384EAE"/>
    <w:rsid w:val="00390D14"/>
    <w:rsid w:val="003B0A8C"/>
    <w:rsid w:val="003E39D6"/>
    <w:rsid w:val="003E5A2B"/>
    <w:rsid w:val="003E7D92"/>
    <w:rsid w:val="003F4678"/>
    <w:rsid w:val="00401C89"/>
    <w:rsid w:val="00402D35"/>
    <w:rsid w:val="004078AD"/>
    <w:rsid w:val="004212DB"/>
    <w:rsid w:val="0043285D"/>
    <w:rsid w:val="00447CEE"/>
    <w:rsid w:val="004712B4"/>
    <w:rsid w:val="004808D4"/>
    <w:rsid w:val="004810F3"/>
    <w:rsid w:val="004D2D61"/>
    <w:rsid w:val="0050195B"/>
    <w:rsid w:val="00536AE5"/>
    <w:rsid w:val="00550AD6"/>
    <w:rsid w:val="005744D4"/>
    <w:rsid w:val="005A1DA2"/>
    <w:rsid w:val="005A59C9"/>
    <w:rsid w:val="005B0452"/>
    <w:rsid w:val="005F3B55"/>
    <w:rsid w:val="00602C4F"/>
    <w:rsid w:val="00607F30"/>
    <w:rsid w:val="00650B94"/>
    <w:rsid w:val="00670EB6"/>
    <w:rsid w:val="00690D9F"/>
    <w:rsid w:val="00696C85"/>
    <w:rsid w:val="006A193E"/>
    <w:rsid w:val="006C0C10"/>
    <w:rsid w:val="006E3AEF"/>
    <w:rsid w:val="006E51AE"/>
    <w:rsid w:val="006E7391"/>
    <w:rsid w:val="006F06BB"/>
    <w:rsid w:val="006F2155"/>
    <w:rsid w:val="007077F3"/>
    <w:rsid w:val="00726F3E"/>
    <w:rsid w:val="007562EB"/>
    <w:rsid w:val="007668B7"/>
    <w:rsid w:val="00775DC8"/>
    <w:rsid w:val="00793DA4"/>
    <w:rsid w:val="007A0BBA"/>
    <w:rsid w:val="007A53F5"/>
    <w:rsid w:val="007E0420"/>
    <w:rsid w:val="00802853"/>
    <w:rsid w:val="00803A81"/>
    <w:rsid w:val="00807F4E"/>
    <w:rsid w:val="008273F9"/>
    <w:rsid w:val="00836AA8"/>
    <w:rsid w:val="008829BB"/>
    <w:rsid w:val="00894ACE"/>
    <w:rsid w:val="008B0849"/>
    <w:rsid w:val="008B386F"/>
    <w:rsid w:val="008B6565"/>
    <w:rsid w:val="008B6EF0"/>
    <w:rsid w:val="008D61A4"/>
    <w:rsid w:val="008E1499"/>
    <w:rsid w:val="009067C7"/>
    <w:rsid w:val="00912134"/>
    <w:rsid w:val="009165C2"/>
    <w:rsid w:val="00973776"/>
    <w:rsid w:val="009745F9"/>
    <w:rsid w:val="00974E2B"/>
    <w:rsid w:val="00976635"/>
    <w:rsid w:val="00977E51"/>
    <w:rsid w:val="009811AC"/>
    <w:rsid w:val="0099563B"/>
    <w:rsid w:val="00997A32"/>
    <w:rsid w:val="009B4E24"/>
    <w:rsid w:val="009F3436"/>
    <w:rsid w:val="00A025C9"/>
    <w:rsid w:val="00A17C40"/>
    <w:rsid w:val="00A27C39"/>
    <w:rsid w:val="00A3185D"/>
    <w:rsid w:val="00A46AB1"/>
    <w:rsid w:val="00A53B0C"/>
    <w:rsid w:val="00A621AA"/>
    <w:rsid w:val="00A746F9"/>
    <w:rsid w:val="00AB78D8"/>
    <w:rsid w:val="00AC1046"/>
    <w:rsid w:val="00AC7BD3"/>
    <w:rsid w:val="00AD0B4B"/>
    <w:rsid w:val="00AD4D26"/>
    <w:rsid w:val="00AD5F43"/>
    <w:rsid w:val="00B20C2F"/>
    <w:rsid w:val="00B23142"/>
    <w:rsid w:val="00B478AB"/>
    <w:rsid w:val="00B54457"/>
    <w:rsid w:val="00B7164B"/>
    <w:rsid w:val="00B72688"/>
    <w:rsid w:val="00B77C14"/>
    <w:rsid w:val="00B82926"/>
    <w:rsid w:val="00B9257A"/>
    <w:rsid w:val="00BB0684"/>
    <w:rsid w:val="00BC2443"/>
    <w:rsid w:val="00BD0D68"/>
    <w:rsid w:val="00BE157F"/>
    <w:rsid w:val="00C038DB"/>
    <w:rsid w:val="00C1746E"/>
    <w:rsid w:val="00C2775A"/>
    <w:rsid w:val="00C32DA8"/>
    <w:rsid w:val="00C40C7E"/>
    <w:rsid w:val="00C475C0"/>
    <w:rsid w:val="00C72C48"/>
    <w:rsid w:val="00C82FF4"/>
    <w:rsid w:val="00C84CA8"/>
    <w:rsid w:val="00C8501D"/>
    <w:rsid w:val="00C86F97"/>
    <w:rsid w:val="00C9216C"/>
    <w:rsid w:val="00CB4B43"/>
    <w:rsid w:val="00CB5D42"/>
    <w:rsid w:val="00CC2A06"/>
    <w:rsid w:val="00CE1B1D"/>
    <w:rsid w:val="00D344B1"/>
    <w:rsid w:val="00D34B33"/>
    <w:rsid w:val="00D717AC"/>
    <w:rsid w:val="00D808B2"/>
    <w:rsid w:val="00DB3075"/>
    <w:rsid w:val="00E056B9"/>
    <w:rsid w:val="00E1744C"/>
    <w:rsid w:val="00E71C08"/>
    <w:rsid w:val="00E91B02"/>
    <w:rsid w:val="00EB4742"/>
    <w:rsid w:val="00EC6CD9"/>
    <w:rsid w:val="00EE56D5"/>
    <w:rsid w:val="00F04FB9"/>
    <w:rsid w:val="00F140EE"/>
    <w:rsid w:val="00F152B5"/>
    <w:rsid w:val="00F21909"/>
    <w:rsid w:val="00F70088"/>
    <w:rsid w:val="00F70AEB"/>
    <w:rsid w:val="00F7293C"/>
    <w:rsid w:val="00F85095"/>
    <w:rsid w:val="00FB3E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DADAB"/>
  <w15:chartTrackingRefBased/>
  <w15:docId w15:val="{CE443A31-A5E8-450D-B30B-2B823350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77F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077F3"/>
    <w:rPr>
      <w:sz w:val="16"/>
      <w:szCs w:val="16"/>
    </w:rPr>
  </w:style>
  <w:style w:type="paragraph" w:styleId="Textkomentra">
    <w:name w:val="annotation text"/>
    <w:basedOn w:val="Normlny"/>
    <w:link w:val="TextkomentraChar"/>
    <w:uiPriority w:val="99"/>
    <w:semiHidden/>
    <w:unhideWhenUsed/>
    <w:rsid w:val="007077F3"/>
    <w:pPr>
      <w:spacing w:line="240" w:lineRule="auto"/>
    </w:pPr>
    <w:rPr>
      <w:sz w:val="20"/>
      <w:szCs w:val="20"/>
    </w:rPr>
  </w:style>
  <w:style w:type="character" w:customStyle="1" w:styleId="TextkomentraChar">
    <w:name w:val="Text komentára Char"/>
    <w:basedOn w:val="Predvolenpsmoodseku"/>
    <w:link w:val="Textkomentra"/>
    <w:uiPriority w:val="99"/>
    <w:semiHidden/>
    <w:rsid w:val="007077F3"/>
    <w:rPr>
      <w:sz w:val="20"/>
      <w:szCs w:val="20"/>
    </w:rPr>
  </w:style>
  <w:style w:type="paragraph" w:styleId="Textbubliny">
    <w:name w:val="Balloon Text"/>
    <w:basedOn w:val="Normlny"/>
    <w:link w:val="TextbublinyChar"/>
    <w:uiPriority w:val="99"/>
    <w:semiHidden/>
    <w:unhideWhenUsed/>
    <w:rsid w:val="007077F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77F3"/>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9165C2"/>
    <w:rPr>
      <w:b/>
      <w:bCs/>
    </w:rPr>
  </w:style>
  <w:style w:type="character" w:customStyle="1" w:styleId="PredmetkomentraChar">
    <w:name w:val="Predmet komentára Char"/>
    <w:basedOn w:val="TextkomentraChar"/>
    <w:link w:val="Predmetkomentra"/>
    <w:uiPriority w:val="99"/>
    <w:semiHidden/>
    <w:rsid w:val="009165C2"/>
    <w:rPr>
      <w:b/>
      <w:bCs/>
      <w:sz w:val="20"/>
      <w:szCs w:val="20"/>
    </w:rPr>
  </w:style>
  <w:style w:type="paragraph" w:styleId="Odsekzoznamu">
    <w:name w:val="List Paragraph"/>
    <w:basedOn w:val="Normlny"/>
    <w:uiPriority w:val="34"/>
    <w:qFormat/>
    <w:rsid w:val="00CE1B1D"/>
    <w:pPr>
      <w:ind w:left="720"/>
      <w:contextualSpacing/>
    </w:pPr>
  </w:style>
  <w:style w:type="character" w:styleId="Hypertextovprepojenie">
    <w:name w:val="Hyperlink"/>
    <w:basedOn w:val="Predvolenpsmoodseku"/>
    <w:uiPriority w:val="99"/>
    <w:unhideWhenUsed/>
    <w:rsid w:val="00A17C40"/>
    <w:rPr>
      <w:color w:val="0563C1" w:themeColor="hyperlink"/>
      <w:u w:val="single"/>
    </w:rPr>
  </w:style>
  <w:style w:type="character" w:customStyle="1" w:styleId="UnresolvedMention">
    <w:name w:val="Unresolved Mention"/>
    <w:basedOn w:val="Predvolenpsmoodseku"/>
    <w:uiPriority w:val="99"/>
    <w:semiHidden/>
    <w:unhideWhenUsed/>
    <w:rsid w:val="00A17C40"/>
    <w:rPr>
      <w:color w:val="808080"/>
      <w:shd w:val="clear" w:color="auto" w:fill="E6E6E6"/>
    </w:rPr>
  </w:style>
  <w:style w:type="paragraph" w:styleId="Hlavika">
    <w:name w:val="header"/>
    <w:basedOn w:val="Normlny"/>
    <w:link w:val="HlavikaChar"/>
    <w:unhideWhenUsed/>
    <w:rsid w:val="004078AD"/>
    <w:pPr>
      <w:tabs>
        <w:tab w:val="center" w:pos="4536"/>
        <w:tab w:val="right" w:pos="9072"/>
      </w:tabs>
      <w:spacing w:after="0" w:line="240" w:lineRule="auto"/>
    </w:pPr>
  </w:style>
  <w:style w:type="character" w:customStyle="1" w:styleId="HlavikaChar">
    <w:name w:val="Hlavička Char"/>
    <w:basedOn w:val="Predvolenpsmoodseku"/>
    <w:link w:val="Hlavika"/>
    <w:rsid w:val="004078AD"/>
  </w:style>
  <w:style w:type="paragraph" w:styleId="Pta">
    <w:name w:val="footer"/>
    <w:basedOn w:val="Normlny"/>
    <w:link w:val="PtaChar"/>
    <w:uiPriority w:val="99"/>
    <w:unhideWhenUsed/>
    <w:rsid w:val="00B9257A"/>
    <w:pPr>
      <w:tabs>
        <w:tab w:val="center" w:pos="4536"/>
        <w:tab w:val="right" w:pos="9072"/>
      </w:tabs>
      <w:spacing w:after="0" w:line="240" w:lineRule="auto"/>
    </w:pPr>
  </w:style>
  <w:style w:type="character" w:customStyle="1" w:styleId="PtaChar">
    <w:name w:val="Päta Char"/>
    <w:basedOn w:val="Predvolenpsmoodseku"/>
    <w:link w:val="Pta"/>
    <w:uiPriority w:val="99"/>
    <w:rsid w:val="00B9257A"/>
  </w:style>
  <w:style w:type="table" w:styleId="Mriekatabuky">
    <w:name w:val="Table Grid"/>
    <w:basedOn w:val="Normlnatabuka"/>
    <w:uiPriority w:val="39"/>
    <w:rsid w:val="00B9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k-store@k-store.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2113</Words>
  <Characters>12049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Domény</dc:creator>
  <cp:keywords/>
  <dc:description/>
  <cp:lastModifiedBy>ab</cp:lastModifiedBy>
  <cp:revision>7</cp:revision>
  <dcterms:created xsi:type="dcterms:W3CDTF">2018-11-07T09:53:00Z</dcterms:created>
  <dcterms:modified xsi:type="dcterms:W3CDTF">2018-11-07T10:20:00Z</dcterms:modified>
</cp:coreProperties>
</file>